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1310" w14:textId="a4c1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13 сәуірдегі № 38-1 шешімі. Батыс Қазақстан облысының Әділет департаментінде 2020 жылғы 14 сәуірде № 6165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5 127 962 мың теңге:</w:t>
      </w:r>
    </w:p>
    <w:bookmarkEnd w:id="3"/>
    <w:bookmarkStart w:name="z8" w:id="4"/>
    <w:p>
      <w:pPr>
        <w:spacing w:after="0"/>
        <w:ind w:left="0"/>
        <w:jc w:val="both"/>
      </w:pPr>
      <w:r>
        <w:rPr>
          <w:rFonts w:ascii="Times New Roman"/>
          <w:b w:val="false"/>
          <w:i w:val="false"/>
          <w:color w:val="000000"/>
          <w:sz w:val="28"/>
        </w:rPr>
        <w:t>
      салықтық түсімдер – 501 517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4 608 251 мың теңге;</w:t>
      </w:r>
    </w:p>
    <w:bookmarkEnd w:id="7"/>
    <w:bookmarkStart w:name="z12" w:id="8"/>
    <w:p>
      <w:pPr>
        <w:spacing w:after="0"/>
        <w:ind w:left="0"/>
        <w:jc w:val="both"/>
      </w:pPr>
      <w:r>
        <w:rPr>
          <w:rFonts w:ascii="Times New Roman"/>
          <w:b w:val="false"/>
          <w:i w:val="false"/>
          <w:color w:val="000000"/>
          <w:sz w:val="28"/>
        </w:rPr>
        <w:t xml:space="preserve">
      2) шығындар – 6 204 515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- 1 148 184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1 148 184 мың теңге:</w:t>
      </w:r>
    </w:p>
    <w:bookmarkEnd w:id="16"/>
    <w:bookmarkStart w:name="z21" w:id="17"/>
    <w:p>
      <w:pPr>
        <w:spacing w:after="0"/>
        <w:ind w:left="0"/>
        <w:jc w:val="both"/>
      </w:pPr>
      <w:r>
        <w:rPr>
          <w:rFonts w:ascii="Times New Roman"/>
          <w:b w:val="false"/>
          <w:i w:val="false"/>
          <w:color w:val="000000"/>
          <w:sz w:val="28"/>
        </w:rPr>
        <w:t>
      қарыздар түсімі – 1 049 548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w:t>
            </w:r>
            <w:r>
              <w:br/>
            </w:r>
            <w:r>
              <w:rPr>
                <w:rFonts w:ascii="Times New Roman"/>
                <w:b w:val="false"/>
                <w:i/>
                <w:color w:val="000000"/>
                <w:sz w:val="20"/>
              </w:rPr>
              <w:t>мәслихат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Муханова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13 сәуірдегі № 38-1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30 желтоқсандағы № 34-2</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557"/>
        <w:gridCol w:w="2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6 204 515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