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974e" w14:textId="8b49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9 шілдедегі № 42-1 шешімі. Батыс Қазақстан облысының Әділет департаментінде 2020 жылғы 13 шілдеде № 6295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6 437 076 мың теңге:</w:t>
      </w:r>
    </w:p>
    <w:bookmarkEnd w:id="3"/>
    <w:bookmarkStart w:name="z8" w:id="4"/>
    <w:p>
      <w:pPr>
        <w:spacing w:after="0"/>
        <w:ind w:left="0"/>
        <w:jc w:val="both"/>
      </w:pPr>
      <w:r>
        <w:rPr>
          <w:rFonts w:ascii="Times New Roman"/>
          <w:b w:val="false"/>
          <w:i w:val="false"/>
          <w:color w:val="000000"/>
          <w:sz w:val="28"/>
        </w:rPr>
        <w:t>
      салықтық түсімдер – 471 654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5 947 228 мың теңге;</w:t>
      </w:r>
    </w:p>
    <w:bookmarkEnd w:id="7"/>
    <w:bookmarkStart w:name="z12" w:id="8"/>
    <w:p>
      <w:pPr>
        <w:spacing w:after="0"/>
        <w:ind w:left="0"/>
        <w:jc w:val="both"/>
      </w:pPr>
      <w:r>
        <w:rPr>
          <w:rFonts w:ascii="Times New Roman"/>
          <w:b w:val="false"/>
          <w:i w:val="false"/>
          <w:color w:val="000000"/>
          <w:sz w:val="28"/>
        </w:rPr>
        <w:t>
      2) шығындар – 7 513 629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71 631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- 1 148 184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1 148 184 мың теңге:</w:t>
      </w:r>
    </w:p>
    <w:bookmarkEnd w:id="16"/>
    <w:bookmarkStart w:name="z21" w:id="17"/>
    <w:p>
      <w:pPr>
        <w:spacing w:after="0"/>
        <w:ind w:left="0"/>
        <w:jc w:val="both"/>
      </w:pPr>
      <w:r>
        <w:rPr>
          <w:rFonts w:ascii="Times New Roman"/>
          <w:b w:val="false"/>
          <w:i w:val="false"/>
          <w:color w:val="000000"/>
          <w:sz w:val="28"/>
        </w:rPr>
        <w:t>
      қарыздар түсімі – 1 049 548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w:t>
            </w:r>
            <w:r>
              <w:br/>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Тусипкалиева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9 шілдедегі № 42-1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30 желтоқсандағы № 34-2</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557"/>
        <w:gridCol w:w="2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6 437 076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7 513 629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2 732 918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2 519 771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14 104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1 121 033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1 106 233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