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420f" w14:textId="bd14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25 ақпандағы № 40-4 шешімі. Батыс Қазақстан облысының Әділет департаментінде 2020 жылғы 28 ақпанда № 6065 болып тіркелді. Күші жойылды - Батыс Қазақстан облысы Жәнібек аудандық мәслихатының 2021 жылғы 31 наурыздағы № 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әкiмiмен мәлiмдеген денсаулық сақтау, бiлiм беру, әлеуметтiк қамсыздандыру, мәдениет, спорт және агроөнеркәсіптік кешен саласындағы мамандарға қажеттiлiктi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2020 жылға Жәнібек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