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1126" w14:textId="f0f1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2020-2021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7 сәуірдегі № 42-3 шешімі. Батыс Қазақстан облысының Әділет департаментінде 2020 жылғы 9 сәуірде № 6137 болып тіркелді. Күші жойылды - Батыс Қазақстан облысы Жәнібек аудандық мәслихатының 2021 жылғы 30 сәуірдегі № 6-1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30.04.2021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ауданы бойынша 2020-2021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Жәнібек аудандық мәслихат аппараты басшысы (Н.Уәлиева)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Илемесов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7 сәуірдегі №42-3 шешіміне </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Жәнібек ауданы бойынша 2020-2021 жылдарға арналған жайылымдарды басқару және оларды пайдалану жөніндегі жоспар</w:t>
      </w:r>
    </w:p>
    <w:bookmarkEnd w:id="4"/>
    <w:bookmarkStart w:name="z10" w:id="5"/>
    <w:p>
      <w:pPr>
        <w:spacing w:after="0"/>
        <w:ind w:left="0"/>
        <w:jc w:val="both"/>
      </w:pPr>
      <w:r>
        <w:rPr>
          <w:rFonts w:ascii="Times New Roman"/>
          <w:b w:val="false"/>
          <w:i w:val="false"/>
          <w:color w:val="000000"/>
          <w:sz w:val="28"/>
        </w:rPr>
        <w:t xml:space="preserve">
      Осы Жәнібек ауданы бойынша 2020-2021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2" w:id="7"/>
    <w:p>
      <w:pPr>
        <w:spacing w:after="0"/>
        <w:ind w:left="0"/>
        <w:jc w:val="both"/>
      </w:pPr>
      <w:r>
        <w:rPr>
          <w:rFonts w:ascii="Times New Roman"/>
          <w:b w:val="false"/>
          <w:i w:val="false"/>
          <w:color w:val="000000"/>
          <w:sz w:val="28"/>
        </w:rPr>
        <w:t>
      Жоспар мазмұны:</w:t>
      </w:r>
    </w:p>
    <w:bookmarkEnd w:id="7"/>
    <w:bookmarkStart w:name="z13"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 қосымшасына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 қосымшасына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 қосымшасына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 қосымшасына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 қосымшасына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 қосымшасына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 қосымшасына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1"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2" w:id="17"/>
    <w:p>
      <w:pPr>
        <w:spacing w:after="0"/>
        <w:ind w:left="0"/>
        <w:jc w:val="both"/>
      </w:pPr>
      <w:r>
        <w:rPr>
          <w:rFonts w:ascii="Times New Roman"/>
          <w:b w:val="false"/>
          <w:i w:val="false"/>
          <w:color w:val="000000"/>
          <w:sz w:val="28"/>
        </w:rPr>
        <w:t>
      Әкімшілік-аумақтық бөлініс бойынша Жәнібек ауданында 9 ауылдық округ, 18 ауылдық елді - мекендер орналасқан.</w:t>
      </w:r>
    </w:p>
    <w:bookmarkEnd w:id="17"/>
    <w:bookmarkStart w:name="z23" w:id="18"/>
    <w:p>
      <w:pPr>
        <w:spacing w:after="0"/>
        <w:ind w:left="0"/>
        <w:jc w:val="both"/>
      </w:pPr>
      <w:r>
        <w:rPr>
          <w:rFonts w:ascii="Times New Roman"/>
          <w:b w:val="false"/>
          <w:i w:val="false"/>
          <w:color w:val="000000"/>
          <w:sz w:val="28"/>
        </w:rPr>
        <w:t>
      Жәнібек ауданының жалпы көлемі 821 323 га, оның ішінде жайылымдық жерлер – 396 074 га.</w:t>
      </w:r>
    </w:p>
    <w:bookmarkEnd w:id="18"/>
    <w:bookmarkStart w:name="z24" w:id="19"/>
    <w:p>
      <w:pPr>
        <w:spacing w:after="0"/>
        <w:ind w:left="0"/>
        <w:jc w:val="both"/>
      </w:pPr>
      <w:r>
        <w:rPr>
          <w:rFonts w:ascii="Times New Roman"/>
          <w:b w:val="false"/>
          <w:i w:val="false"/>
          <w:color w:val="000000"/>
          <w:sz w:val="28"/>
        </w:rPr>
        <w:t>
      Санаттар бойынша жерлер бөлінісі:</w:t>
      </w:r>
    </w:p>
    <w:bookmarkEnd w:id="19"/>
    <w:bookmarkStart w:name="z25" w:id="20"/>
    <w:p>
      <w:pPr>
        <w:spacing w:after="0"/>
        <w:ind w:left="0"/>
        <w:jc w:val="both"/>
      </w:pPr>
      <w:r>
        <w:rPr>
          <w:rFonts w:ascii="Times New Roman"/>
          <w:b w:val="false"/>
          <w:i w:val="false"/>
          <w:color w:val="000000"/>
          <w:sz w:val="28"/>
        </w:rPr>
        <w:t>
      ауыл шаруашылығы мақсатындағы жерлер – 403 584 га;</w:t>
      </w:r>
    </w:p>
    <w:bookmarkEnd w:id="20"/>
    <w:bookmarkStart w:name="z26" w:id="21"/>
    <w:p>
      <w:pPr>
        <w:spacing w:after="0"/>
        <w:ind w:left="0"/>
        <w:jc w:val="both"/>
      </w:pPr>
      <w:r>
        <w:rPr>
          <w:rFonts w:ascii="Times New Roman"/>
          <w:b w:val="false"/>
          <w:i w:val="false"/>
          <w:color w:val="000000"/>
          <w:sz w:val="28"/>
        </w:rPr>
        <w:t>
      елді мекен жерлері – 86 536 га;</w:t>
      </w:r>
    </w:p>
    <w:bookmarkEnd w:id="21"/>
    <w:bookmarkStart w:name="z27"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1 264 га;</w:t>
      </w:r>
    </w:p>
    <w:bookmarkEnd w:id="22"/>
    <w:bookmarkStart w:name="z28" w:id="23"/>
    <w:p>
      <w:pPr>
        <w:spacing w:after="0"/>
        <w:ind w:left="0"/>
        <w:jc w:val="both"/>
      </w:pPr>
      <w:r>
        <w:rPr>
          <w:rFonts w:ascii="Times New Roman"/>
          <w:b w:val="false"/>
          <w:i w:val="false"/>
          <w:color w:val="000000"/>
          <w:sz w:val="28"/>
        </w:rPr>
        <w:t>
      су қорының жерлері – 1 511 га;</w:t>
      </w:r>
    </w:p>
    <w:bookmarkEnd w:id="23"/>
    <w:bookmarkStart w:name="z29" w:id="24"/>
    <w:p>
      <w:pPr>
        <w:spacing w:after="0"/>
        <w:ind w:left="0"/>
        <w:jc w:val="both"/>
      </w:pPr>
      <w:r>
        <w:rPr>
          <w:rFonts w:ascii="Times New Roman"/>
          <w:b w:val="false"/>
          <w:i w:val="false"/>
          <w:color w:val="000000"/>
          <w:sz w:val="28"/>
        </w:rPr>
        <w:t>
      жер қорындағы жерлер – 328 428 га.</w:t>
      </w:r>
    </w:p>
    <w:bookmarkEnd w:id="24"/>
    <w:bookmarkStart w:name="z30" w:id="25"/>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-16; -38°С, шілде айында +25; +37°С. Жауынның орташа түсімі 28 мм, ал жылдық 210 мм.</w:t>
      </w:r>
    </w:p>
    <w:bookmarkEnd w:id="25"/>
    <w:bookmarkStart w:name="z31" w:id="26"/>
    <w:p>
      <w:pPr>
        <w:spacing w:after="0"/>
        <w:ind w:left="0"/>
        <w:jc w:val="both"/>
      </w:pPr>
      <w:r>
        <w:rPr>
          <w:rFonts w:ascii="Times New Roman"/>
          <w:b w:val="false"/>
          <w:i w:val="false"/>
          <w:color w:val="000000"/>
          <w:sz w:val="28"/>
        </w:rPr>
        <w:t>
      Ауданның өсімдік жамылғысы әртүрлі, шөлейт белдемнің өсімдік түрі басым. Ауданның флорасында гүлді өсімдіктердің эндемиктік түрлері кездеседі. Өсімдік жамылғысына байланысты аудан шөлдің оңтүстік-шығыс шегіне ұласатын белдемге жатады.</w:t>
      </w:r>
    </w:p>
    <w:bookmarkEnd w:id="26"/>
    <w:bookmarkStart w:name="z32" w:id="27"/>
    <w:p>
      <w:pPr>
        <w:spacing w:after="0"/>
        <w:ind w:left="0"/>
        <w:jc w:val="both"/>
      </w:pPr>
      <w:r>
        <w:rPr>
          <w:rFonts w:ascii="Times New Roman"/>
          <w:b w:val="false"/>
          <w:i w:val="false"/>
          <w:color w:val="000000"/>
          <w:sz w:val="28"/>
        </w:rPr>
        <w:t>
      Ауданның шөптесін қорының басты түрі – жайылмалық шалғындар.</w:t>
      </w:r>
    </w:p>
    <w:bookmarkEnd w:id="27"/>
    <w:bookmarkStart w:name="z33" w:id="28"/>
    <w:p>
      <w:pPr>
        <w:spacing w:after="0"/>
        <w:ind w:left="0"/>
        <w:jc w:val="both"/>
      </w:pPr>
      <w:r>
        <w:rPr>
          <w:rFonts w:ascii="Times New Roman"/>
          <w:b w:val="false"/>
          <w:i w:val="false"/>
          <w:color w:val="000000"/>
          <w:sz w:val="28"/>
        </w:rPr>
        <w:t>
      Ауданның солтүстік-шығыс бөлігінде ашыққоңыр, оңтүстігінде сортаң топырақты жерлер кездеседі. Топырақтың құнарлы қабаттың қалыңдығы 40-50 см.</w:t>
      </w:r>
    </w:p>
    <w:bookmarkEnd w:id="28"/>
    <w:bookmarkStart w:name="z34" w:id="29"/>
    <w:p>
      <w:pPr>
        <w:spacing w:after="0"/>
        <w:ind w:left="0"/>
        <w:jc w:val="both"/>
      </w:pPr>
      <w:r>
        <w:rPr>
          <w:rFonts w:ascii="Times New Roman"/>
          <w:b w:val="false"/>
          <w:i w:val="false"/>
          <w:color w:val="000000"/>
          <w:sz w:val="28"/>
        </w:rPr>
        <w:t>
      Ауданда 9 мал дәрігерлік пункттері және 13 мал көмінділері жұмыс істейді.</w:t>
      </w:r>
    </w:p>
    <w:bookmarkEnd w:id="29"/>
    <w:bookmarkStart w:name="z35" w:id="30"/>
    <w:p>
      <w:pPr>
        <w:spacing w:after="0"/>
        <w:ind w:left="0"/>
        <w:jc w:val="both"/>
      </w:pPr>
      <w:r>
        <w:rPr>
          <w:rFonts w:ascii="Times New Roman"/>
          <w:b w:val="false"/>
          <w:i w:val="false"/>
          <w:color w:val="000000"/>
          <w:sz w:val="28"/>
        </w:rPr>
        <w:t>
      Қазіргі уақытта Жәнібек ауданында 43 533 бас мүйізді ірі қара мал, 58 004 бас ұсақ мал, 14 734 бас жылқы, 80 бас түйе бар.</w:t>
      </w:r>
    </w:p>
    <w:bookmarkEnd w:id="30"/>
    <w:bookmarkStart w:name="z36" w:id="31"/>
    <w:p>
      <w:pPr>
        <w:spacing w:after="0"/>
        <w:ind w:left="0"/>
        <w:jc w:val="both"/>
      </w:pPr>
      <w:r>
        <w:rPr>
          <w:rFonts w:ascii="Times New Roman"/>
          <w:b w:val="false"/>
          <w:i w:val="false"/>
          <w:color w:val="000000"/>
          <w:sz w:val="28"/>
        </w:rPr>
        <w:t>
      Ауыл шаруашылығы жануарларын жайылымдармен қамтамасыз ету үшін барлығы 403 584 га жайылымдық алқаптары бар. Жер қорындағы жерлерде 328 428 га жайылымдық алқаптар бар.</w:t>
      </w:r>
    </w:p>
    <w:bookmarkEnd w:id="31"/>
    <w:bookmarkStart w:name="z37" w:id="32"/>
    <w:p>
      <w:pPr>
        <w:spacing w:after="0"/>
        <w:ind w:left="0"/>
        <w:jc w:val="both"/>
      </w:pPr>
      <w:r>
        <w:rPr>
          <w:rFonts w:ascii="Times New Roman"/>
          <w:b w:val="false"/>
          <w:i w:val="false"/>
          <w:color w:val="000000"/>
          <w:sz w:val="28"/>
        </w:rPr>
        <w:t>
      Жайылымдарда ауыл шаруашылығы жануарларын бағу нормативіне сәйкес Жәнібек ауданы бойынша барлығы 314 844 га жайылымдылық алқаптар қажет болса, соның ішінде 144 533 га жеке шаруашылықтар және 170 311 га шаруа қожалықтарға қажет.</w:t>
      </w:r>
    </w:p>
    <w:bookmarkEnd w:id="32"/>
    <w:bookmarkStart w:name="z38" w:id="33"/>
    <w:p>
      <w:pPr>
        <w:spacing w:after="0"/>
        <w:ind w:left="0"/>
        <w:jc w:val="both"/>
      </w:pPr>
      <w:r>
        <w:rPr>
          <w:rFonts w:ascii="Times New Roman"/>
          <w:b w:val="false"/>
          <w:i w:val="false"/>
          <w:color w:val="000000"/>
          <w:sz w:val="28"/>
        </w:rPr>
        <w:t>
      Бұл мәселелерді шешу үшін - мемлекеттік қордан жайылымдық алқаптарды ұтымды бөлу және елді мекендердің шекараларын қайта қалыптастыру, малдарды айдаудың жайылым тәсілін кеңінен қолдану, ауыл шаруашылық мақсатындағы және ауданының қордағы жерлерінен бөлу есебінен ұлғайту шараларын жүзеге асыру көзделуде.</w:t>
      </w:r>
    </w:p>
    <w:bookmarkEnd w:id="33"/>
    <w:bookmarkStart w:name="z39" w:id="34"/>
    <w:p>
      <w:pPr>
        <w:spacing w:after="0"/>
        <w:ind w:left="0"/>
        <w:jc w:val="both"/>
      </w:pPr>
      <w:r>
        <w:rPr>
          <w:rFonts w:ascii="Times New Roman"/>
          <w:b w:val="false"/>
          <w:i w:val="false"/>
          <w:color w:val="000000"/>
          <w:sz w:val="28"/>
        </w:rPr>
        <w:t>
      Ветеринариялық-санитарлық объектілермен қамтамасыз ету үшін, Борсы, Жақсыбай, Жәнібек, Талов ауылдық округтерінде мал дәрігерлік пункттерін және Жақсыбай ауылдық округінде қашырым мал көмінділерін салу жұмыстарын жүзеге асыру жоспарланған.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41"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5"/>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4" w:id="37"/>
    <w:p>
      <w:pPr>
        <w:spacing w:after="0"/>
        <w:ind w:left="0"/>
        <w:jc w:val="left"/>
      </w:pPr>
      <w:r>
        <w:rPr>
          <w:rFonts w:ascii="Times New Roman"/>
          <w:b/>
          <w:i w:val="false"/>
          <w:color w:val="000000"/>
        </w:rPr>
        <w:t xml:space="preserve"> Жайылым айналымдарының қолайлы схемалары</w:t>
      </w:r>
    </w:p>
    <w:bookmarkEnd w:id="37"/>
    <w:bookmarkStart w:name="z4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093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93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47" w:id="3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9"/>
    <w:bookmarkStart w:name="z48" w:id="40"/>
    <w:p>
      <w:pPr>
        <w:spacing w:after="0"/>
        <w:ind w:left="0"/>
        <w:jc w:val="left"/>
      </w:pPr>
    </w:p>
    <w:bookmarkEnd w:id="40"/>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50" w:id="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51" w:id="42"/>
    <w:p>
      <w:pPr>
        <w:spacing w:after="0"/>
        <w:ind w:left="0"/>
        <w:jc w:val="left"/>
      </w:pPr>
    </w:p>
    <w:bookmarkEnd w:id="42"/>
    <w:p>
      <w:pPr>
        <w:spacing w:after="0"/>
        <w:ind w:left="0"/>
        <w:jc w:val="both"/>
      </w:pPr>
      <w:r>
        <w:drawing>
          <wp:inline distT="0" distB="0" distL="0" distR="0">
            <wp:extent cx="7810500" cy="1106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06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53"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56" w:id="45"/>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5"/>
    <w:bookmarkStart w:name="z5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59" w:id="4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3867"/>
        <w:gridCol w:w="3280"/>
        <w:gridCol w:w="93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8"/>
    <w:p>
      <w:pPr>
        <w:spacing w:after="0"/>
        <w:ind w:left="0"/>
        <w:jc w:val="both"/>
      </w:pPr>
      <w:r>
        <w:rPr>
          <w:rFonts w:ascii="Times New Roman"/>
          <w:b w:val="false"/>
          <w:i w:val="false"/>
          <w:color w:val="000000"/>
          <w:sz w:val="28"/>
        </w:rPr>
        <w:t>
      Жайылым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w:t>
      </w:r>
    </w:p>
    <w:bookmarkEnd w:id="48"/>
    <w:bookmarkStart w:name="z61" w:id="49"/>
    <w:p>
      <w:pPr>
        <w:spacing w:after="0"/>
        <w:ind w:left="0"/>
        <w:jc w:val="both"/>
      </w:pPr>
      <w:r>
        <w:rPr>
          <w:rFonts w:ascii="Times New Roman"/>
          <w:b w:val="false"/>
          <w:i w:val="false"/>
          <w:color w:val="000000"/>
          <w:sz w:val="28"/>
        </w:rPr>
        <w:t>
      Бұл жағдайда жайылымның ұзақтығы мүйізді ірі қара малдар, ұзақ мүйізді малдар, жылқы және түйелер үшін максималды қар жамылғысының қалыңдығымен тереңдігіне және басқада факторларға байланысты.</w:t>
      </w:r>
    </w:p>
    <w:bookmarkEnd w:id="49"/>
    <w:bookmarkStart w:name="z62" w:id="50"/>
    <w:p>
      <w:pPr>
        <w:spacing w:after="0"/>
        <w:ind w:left="0"/>
        <w:jc w:val="both"/>
      </w:pPr>
      <w:r>
        <w:rPr>
          <w:rFonts w:ascii="Times New Roman"/>
          <w:b w:val="false"/>
          <w:i w:val="false"/>
          <w:color w:val="000000"/>
          <w:sz w:val="28"/>
        </w:rPr>
        <w:t>
      Ескерту: аббревиатуралардың шешуі:</w:t>
      </w:r>
    </w:p>
    <w:bookmarkEnd w:id="50"/>
    <w:bookmarkStart w:name="z63" w:id="51"/>
    <w:p>
      <w:pPr>
        <w:spacing w:after="0"/>
        <w:ind w:left="0"/>
        <w:jc w:val="both"/>
      </w:pPr>
      <w:r>
        <w:rPr>
          <w:rFonts w:ascii="Times New Roman"/>
          <w:b w:val="false"/>
          <w:i w:val="false"/>
          <w:color w:val="000000"/>
          <w:sz w:val="28"/>
        </w:rPr>
        <w:t>
      С – Цельсия көрсеткіші;</w:t>
      </w:r>
    </w:p>
    <w:bookmarkEnd w:id="51"/>
    <w:bookmarkStart w:name="z64" w:id="52"/>
    <w:p>
      <w:pPr>
        <w:spacing w:after="0"/>
        <w:ind w:left="0"/>
        <w:jc w:val="both"/>
      </w:pPr>
      <w:r>
        <w:rPr>
          <w:rFonts w:ascii="Times New Roman"/>
          <w:b w:val="false"/>
          <w:i w:val="false"/>
          <w:color w:val="000000"/>
          <w:sz w:val="28"/>
        </w:rPr>
        <w:t>
      га – гектар;</w:t>
      </w:r>
    </w:p>
    <w:bookmarkEnd w:id="52"/>
    <w:bookmarkStart w:name="z65" w:id="53"/>
    <w:p>
      <w:pPr>
        <w:spacing w:after="0"/>
        <w:ind w:left="0"/>
        <w:jc w:val="both"/>
      </w:pPr>
      <w:r>
        <w:rPr>
          <w:rFonts w:ascii="Times New Roman"/>
          <w:b w:val="false"/>
          <w:i w:val="false"/>
          <w:color w:val="000000"/>
          <w:sz w:val="28"/>
        </w:rPr>
        <w:t>
      мм – миллиметр;</w:t>
      </w:r>
    </w:p>
    <w:bookmarkEnd w:id="53"/>
    <w:bookmarkStart w:name="z66" w:id="54"/>
    <w:p>
      <w:pPr>
        <w:spacing w:after="0"/>
        <w:ind w:left="0"/>
        <w:jc w:val="both"/>
      </w:pPr>
      <w:r>
        <w:rPr>
          <w:rFonts w:ascii="Times New Roman"/>
          <w:b w:val="false"/>
          <w:i w:val="false"/>
          <w:color w:val="000000"/>
          <w:sz w:val="28"/>
        </w:rPr>
        <w:t>
      см – сантиметр;</w:t>
      </w:r>
    </w:p>
    <w:bookmarkEnd w:id="54"/>
    <w:bookmarkStart w:name="z67" w:id="55"/>
    <w:p>
      <w:pPr>
        <w:spacing w:after="0"/>
        <w:ind w:left="0"/>
        <w:jc w:val="both"/>
      </w:pPr>
      <w:r>
        <w:rPr>
          <w:rFonts w:ascii="Times New Roman"/>
          <w:b w:val="false"/>
          <w:i w:val="false"/>
          <w:color w:val="000000"/>
          <w:sz w:val="28"/>
        </w:rPr>
        <w:t>
      а/о – ауылдық округ.</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