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cd29" w14:textId="43cc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ауданында бейбіт жиналыстарды ұйымдастыру және өткізу үшін арнайы орындарды, оларды пайдалану тәртібін, шекті толтырылу нормаларын, олардың материалдық-техникалық және ұйымдастырушылық қамтамасыз етуге қойылатын талаптарын,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8 қазандағы № 52-2 шешімі. Батыс Қазақстан облысының Әділет департаментінде 2020 жылғы 9 қазанда № 6415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Тасқала ауданында бейбіт жиналыстарды ұйымдастыру және өткізу үшін арнайы орындар және оларды шекті толтырылу нормалары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Тасқала ауданында бейбіт жиналыстарды ұйымдастыру және өткізу үшін арнайы орындарды пайдалану тәртібі айқындалсын.</w:t>
      </w:r>
    </w:p>
    <w:bookmarkEnd w:id="2"/>
    <w:bookmarkStart w:name="z6"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Тасқала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айқындалсын.</w:t>
      </w:r>
    </w:p>
    <w:bookmarkEnd w:id="3"/>
    <w:bookmarkStart w:name="z7" w:id="4"/>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Тасқала ауданында пикеттеуді өткізуге тыйым салынған іргелес аумақтардың шекаралары айқындалсын.</w:t>
      </w:r>
    </w:p>
    <w:bookmarkEnd w:id="4"/>
    <w:bookmarkStart w:name="z8" w:id="5"/>
    <w:p>
      <w:pPr>
        <w:spacing w:after="0"/>
        <w:ind w:left="0"/>
        <w:jc w:val="both"/>
      </w:pPr>
      <w:r>
        <w:rPr>
          <w:rFonts w:ascii="Times New Roman"/>
          <w:b w:val="false"/>
          <w:i w:val="false"/>
          <w:color w:val="000000"/>
          <w:sz w:val="28"/>
        </w:rPr>
        <w:t>
      5. Тасқала аудандық мәслихат аппаратының басшысы (Т.Шатенова) осы шешімнің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6.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Курмышева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52-2 шешіміне 1-қосымша</w:t>
            </w:r>
          </w:p>
        </w:tc>
      </w:tr>
    </w:tbl>
    <w:bookmarkStart w:name="z13" w:id="7"/>
    <w:p>
      <w:pPr>
        <w:spacing w:after="0"/>
        <w:ind w:left="0"/>
        <w:jc w:val="left"/>
      </w:pPr>
      <w:r>
        <w:rPr>
          <w:rFonts w:ascii="Times New Roman"/>
          <w:b/>
          <w:i w:val="false"/>
          <w:color w:val="000000"/>
        </w:rPr>
        <w:t xml:space="preserve"> Тасқала ауданында бейбіт жиналыстарды ұйымдастыру және өткізу үшін арнайы </w:t>
      </w:r>
      <w:r>
        <w:br/>
      </w:r>
      <w:r>
        <w:rPr>
          <w:rFonts w:ascii="Times New Roman"/>
          <w:b/>
          <w:i w:val="false"/>
          <w:color w:val="000000"/>
        </w:rPr>
        <w:t>орындар және олардың шекті толтырылу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70"/>
        <w:gridCol w:w="8848"/>
        <w:gridCol w:w="1569"/>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толтырылу нормалары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ауылы</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әкімдігі мәдениет, тілдерді дамыту, дене шынықтыру және спорт бөлімінің "Тасқала ауданының спорт клубы" мемлекеттік коммуналдық қазыналық кәсіпорнының алдыңдағы алаңы- С.Жақсығұлов көшесі (Ғ.Құрманғалиев көшесі мен С.Жақсығұлов көшесінің қиылысынан бастап "Тасқала-Ақку" жауапкершілік шектеулі серіктестігіне дейін)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ауылы</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әкімдігінің "Халықты жұмыспен қамту орталығы" коммуналдық мемлекеттік мекемесі ғимараттың алдында - Абай көшесі (Абай көшесі мен А.Скоробогатов көшесінің қиылысынан бастап "Тұңғыш президент атындағы саябаққа" дейін)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ауылы</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алдыңдағы алаңы - С.Мұқанов көшесі (С.Мұқанов көшесінен Ю.Гагарин көшесіне дейін)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алдыңдағы алаңы - Астана көшесі (Астана көшесі мен С.Жақсығұлов көшесінің арасында)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арналған мемориалдық ескерткіштің алдында - Шамов көшесі (Шамов көшесінен Ұлы Отан соғысының ардагерлеріне арналған мемориалдық ескерткішке дейін)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алдыңдағы алаңы - А.Иманов көшесі (А.Иманов көшесі)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 ауылы</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алдыңдағы алаңы - М.Мәметова көшесі (М.Мәметова көшесі)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адамнан аспай</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ауылы</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алдыңдағы алаңы - И.Тайманов көшесі (И.Тайманов көшесінің бойымен ауылдық мәдениет үйінен Жеңіс саябағына дейінгі аралық)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ауылы</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алдыңдағы алаңы - Абай көшесі (А.Ақжігітов көшесінен Абай көшесіне дейін)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2-Шежін ауылы</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үйінің алдыңдағы алаңы - Б.Карменов көшесі (Б.Карменов көшесі)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аспай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52-2 шешіміне 2-қосымша</w:t>
            </w:r>
          </w:p>
        </w:tc>
      </w:tr>
    </w:tbl>
    <w:bookmarkStart w:name="z15" w:id="8"/>
    <w:p>
      <w:pPr>
        <w:spacing w:after="0"/>
        <w:ind w:left="0"/>
        <w:jc w:val="left"/>
      </w:pPr>
      <w:r>
        <w:rPr>
          <w:rFonts w:ascii="Times New Roman"/>
          <w:b/>
          <w:i w:val="false"/>
          <w:color w:val="000000"/>
        </w:rPr>
        <w:t xml:space="preserve"> Тасқала ауданында бейбіт жиналыстарды ұйымдастыру және өткізу үшін арнайы </w:t>
      </w:r>
      <w:r>
        <w:br/>
      </w:r>
      <w:r>
        <w:rPr>
          <w:rFonts w:ascii="Times New Roman"/>
          <w:b/>
          <w:i w:val="false"/>
          <w:color w:val="000000"/>
        </w:rPr>
        <w:t>орындарды пайдалану тәртібі</w:t>
      </w:r>
    </w:p>
    <w:bookmarkEnd w:id="8"/>
    <w:bookmarkStart w:name="z16" w:id="9"/>
    <w:p>
      <w:pPr>
        <w:spacing w:after="0"/>
        <w:ind w:left="0"/>
        <w:jc w:val="both"/>
      </w:pPr>
      <w:r>
        <w:rPr>
          <w:rFonts w:ascii="Times New Roman"/>
          <w:b w:val="false"/>
          <w:i w:val="false"/>
          <w:color w:val="000000"/>
          <w:sz w:val="28"/>
        </w:rPr>
        <w:t>
      1. Бейбіт жиналыстар бейбіт жиналыстарды ұйымдастыру және өткізу үшін арнайы орындарда өткізіледі. Пикеттеуді қоспағанда, өзге орындарда бейбіт жиналыстар өткізуге тыйым салынады.</w:t>
      </w:r>
    </w:p>
    <w:bookmarkEnd w:id="9"/>
    <w:bookmarkStart w:name="z17" w:id="10"/>
    <w:p>
      <w:pPr>
        <w:spacing w:after="0"/>
        <w:ind w:left="0"/>
        <w:jc w:val="both"/>
      </w:pPr>
      <w:r>
        <w:rPr>
          <w:rFonts w:ascii="Times New Roman"/>
          <w:b w:val="false"/>
          <w:i w:val="false"/>
          <w:color w:val="000000"/>
          <w:sz w:val="28"/>
        </w:rPr>
        <w:t>
      2.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0"/>
    <w:bookmarkStart w:name="z18" w:id="11"/>
    <w:p>
      <w:pPr>
        <w:spacing w:after="0"/>
        <w:ind w:left="0"/>
        <w:jc w:val="both"/>
      </w:pPr>
      <w:r>
        <w:rPr>
          <w:rFonts w:ascii="Times New Roman"/>
          <w:b w:val="false"/>
          <w:i w:val="false"/>
          <w:color w:val="000000"/>
          <w:sz w:val="28"/>
        </w:rPr>
        <w:t>
      3. Бейбіт жиналыстарды бейбіт жиналыстар өткізілетін күні әкімшілік-аумақтық бірліктің жергілікті уақыты бойынша сағат 9-дан ерте бастауға және сағат 20-дан кеш аяқтауға болмайды.</w:t>
      </w:r>
    </w:p>
    <w:bookmarkEnd w:id="11"/>
    <w:bookmarkStart w:name="z19" w:id="12"/>
    <w:p>
      <w:pPr>
        <w:spacing w:after="0"/>
        <w:ind w:left="0"/>
        <w:jc w:val="both"/>
      </w:pPr>
      <w:r>
        <w:rPr>
          <w:rFonts w:ascii="Times New Roman"/>
          <w:b w:val="false"/>
          <w:i w:val="false"/>
          <w:color w:val="000000"/>
          <w:sz w:val="28"/>
        </w:rPr>
        <w:t>
      4.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көп пикет өткізуге жол берілмейді.</w:t>
      </w:r>
    </w:p>
    <w:bookmarkEnd w:id="12"/>
    <w:bookmarkStart w:name="z20" w:id="13"/>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екі сағаттан аспауға тиіс.</w:t>
      </w:r>
    </w:p>
    <w:bookmarkEnd w:id="13"/>
    <w:bookmarkStart w:name="z21" w:id="14"/>
    <w:p>
      <w:pPr>
        <w:spacing w:after="0"/>
        <w:ind w:left="0"/>
        <w:jc w:val="both"/>
      </w:pPr>
      <w:r>
        <w:rPr>
          <w:rFonts w:ascii="Times New Roman"/>
          <w:b w:val="false"/>
          <w:i w:val="false"/>
          <w:color w:val="000000"/>
          <w:sz w:val="28"/>
        </w:rPr>
        <w:t xml:space="preserve">
      5. Бейбіт жиналыстарды ұйымдастырушы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тұруға немесе тоқтатуға міндетті.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52-2 шешіміне 3-қосымша</w:t>
            </w:r>
          </w:p>
        </w:tc>
      </w:tr>
    </w:tbl>
    <w:bookmarkStart w:name="z23" w:id="15"/>
    <w:p>
      <w:pPr>
        <w:spacing w:after="0"/>
        <w:ind w:left="0"/>
        <w:jc w:val="left"/>
      </w:pPr>
      <w:r>
        <w:rPr>
          <w:rFonts w:ascii="Times New Roman"/>
          <w:b/>
          <w:i w:val="false"/>
          <w:color w:val="000000"/>
        </w:rPr>
        <w:t xml:space="preserve"> Тасқала ауданында бейбіт жиналыстарды ұйымдастыру және өткізу үшін арнайы </w:t>
      </w:r>
      <w:r>
        <w:br/>
      </w:r>
      <w:r>
        <w:rPr>
          <w:rFonts w:ascii="Times New Roman"/>
          <w:b/>
          <w:i w:val="false"/>
          <w:color w:val="000000"/>
        </w:rPr>
        <w:t xml:space="preserve">орындарды материалдық-техникалық және ұйымдастырушылық қамтамасыз етуге </w:t>
      </w:r>
      <w:r>
        <w:br/>
      </w:r>
      <w:r>
        <w:rPr>
          <w:rFonts w:ascii="Times New Roman"/>
          <w:b/>
          <w:i w:val="false"/>
          <w:color w:val="000000"/>
        </w:rPr>
        <w:t>қойылатын талаптар</w:t>
      </w:r>
    </w:p>
    <w:bookmarkEnd w:id="15"/>
    <w:bookmarkStart w:name="z24" w:id="16"/>
    <w:p>
      <w:pPr>
        <w:spacing w:after="0"/>
        <w:ind w:left="0"/>
        <w:jc w:val="both"/>
      </w:pPr>
      <w:r>
        <w:rPr>
          <w:rFonts w:ascii="Times New Roman"/>
          <w:b w:val="false"/>
          <w:i w:val="false"/>
          <w:color w:val="000000"/>
          <w:sz w:val="28"/>
        </w:rPr>
        <w:t xml:space="preserve">
      1.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16"/>
    <w:bookmarkStart w:name="z25" w:id="17"/>
    <w:p>
      <w:pPr>
        <w:spacing w:after="0"/>
        <w:ind w:left="0"/>
        <w:jc w:val="both"/>
      </w:pPr>
      <w:r>
        <w:rPr>
          <w:rFonts w:ascii="Times New Roman"/>
          <w:b w:val="false"/>
          <w:i w:val="false"/>
          <w:color w:val="000000"/>
          <w:sz w:val="28"/>
        </w:rPr>
        <w:t>
      2. Бейбіт жиналыстарды ұйымдастыруды және өткізуді:</w:t>
      </w:r>
    </w:p>
    <w:bookmarkEnd w:id="17"/>
    <w:bookmarkStart w:name="z26" w:id="18"/>
    <w:p>
      <w:pPr>
        <w:spacing w:after="0"/>
        <w:ind w:left="0"/>
        <w:jc w:val="both"/>
      </w:pPr>
      <w:r>
        <w:rPr>
          <w:rFonts w:ascii="Times New Roman"/>
          <w:b w:val="false"/>
          <w:i w:val="false"/>
          <w:color w:val="000000"/>
          <w:sz w:val="28"/>
        </w:rPr>
        <w:t>
      жаппай қырып-жою қаруын таратуды қаржыландырумен байланысты ұйымдар мен адамдардың тізбесіне және (немесе) терроризмді және экстремизмді қаржыландырумен байланысты ұйымдар мен адамдардың тізбесіне енгізілген жеке тұлғалардың және (немесе) заңды тұлғалардың;</w:t>
      </w:r>
    </w:p>
    <w:bookmarkEnd w:id="18"/>
    <w:bookmarkStart w:name="z27" w:id="19"/>
    <w:p>
      <w:pPr>
        <w:spacing w:after="0"/>
        <w:ind w:left="0"/>
        <w:jc w:val="both"/>
      </w:pPr>
      <w:r>
        <w:rPr>
          <w:rFonts w:ascii="Times New Roman"/>
          <w:b w:val="false"/>
          <w:i w:val="false"/>
          <w:color w:val="000000"/>
          <w:sz w:val="28"/>
        </w:rPr>
        <w:t>
      қызметі Қазақстан Республикасының заңында белгіленген тәртіппен тоқтатыла тұрған немесе оған тыйым салынған заңды тұлғаның;</w:t>
      </w:r>
    </w:p>
    <w:bookmarkEnd w:id="19"/>
    <w:bookmarkStart w:name="z28" w:id="20"/>
    <w:p>
      <w:pPr>
        <w:spacing w:after="0"/>
        <w:ind w:left="0"/>
        <w:jc w:val="both"/>
      </w:pPr>
      <w:r>
        <w:rPr>
          <w:rFonts w:ascii="Times New Roman"/>
          <w:b w:val="false"/>
          <w:i w:val="false"/>
          <w:color w:val="000000"/>
          <w:sz w:val="28"/>
        </w:rPr>
        <w:t>
      шетелдіктердің, азаматтығы жоқ адамдардың және шетелдік заңды тұлғалардың қаржыландыруына тыйым салынады.</w:t>
      </w:r>
    </w:p>
    <w:bookmarkEnd w:id="20"/>
    <w:bookmarkStart w:name="z29" w:id="21"/>
    <w:p>
      <w:pPr>
        <w:spacing w:after="0"/>
        <w:ind w:left="0"/>
        <w:jc w:val="both"/>
      </w:pPr>
      <w:r>
        <w:rPr>
          <w:rFonts w:ascii="Times New Roman"/>
          <w:b w:val="false"/>
          <w:i w:val="false"/>
          <w:color w:val="000000"/>
          <w:sz w:val="28"/>
        </w:rPr>
        <w:t>
      3.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8 қазандағы </w:t>
            </w:r>
            <w:r>
              <w:br/>
            </w:r>
            <w:r>
              <w:rPr>
                <w:rFonts w:ascii="Times New Roman"/>
                <w:b w:val="false"/>
                <w:i w:val="false"/>
                <w:color w:val="000000"/>
                <w:sz w:val="20"/>
              </w:rPr>
              <w:t>№ 52-2 шешіміне 4-қосымша</w:t>
            </w:r>
          </w:p>
        </w:tc>
      </w:tr>
    </w:tbl>
    <w:bookmarkStart w:name="z31" w:id="22"/>
    <w:p>
      <w:pPr>
        <w:spacing w:after="0"/>
        <w:ind w:left="0"/>
        <w:jc w:val="left"/>
      </w:pPr>
      <w:r>
        <w:rPr>
          <w:rFonts w:ascii="Times New Roman"/>
          <w:b/>
          <w:i w:val="false"/>
          <w:color w:val="000000"/>
        </w:rPr>
        <w:t xml:space="preserve"> Тасқала ауданында пикеттеуді өткізуге тыйым салынған іргелес аумақтардың </w:t>
      </w:r>
      <w:r>
        <w:br/>
      </w:r>
      <w:r>
        <w:rPr>
          <w:rFonts w:ascii="Times New Roman"/>
          <w:b/>
          <w:i w:val="false"/>
          <w:color w:val="000000"/>
        </w:rPr>
        <w:t>шекаралары</w:t>
      </w:r>
    </w:p>
    <w:bookmarkEnd w:id="22"/>
    <w:bookmarkStart w:name="z32" w:id="23"/>
    <w:p>
      <w:pPr>
        <w:spacing w:after="0"/>
        <w:ind w:left="0"/>
        <w:jc w:val="both"/>
      </w:pPr>
      <w:r>
        <w:rPr>
          <w:rFonts w:ascii="Times New Roman"/>
          <w:b w:val="false"/>
          <w:i w:val="false"/>
          <w:color w:val="000000"/>
          <w:sz w:val="28"/>
        </w:rPr>
        <w:t>
      Тасқала ауданында келесі объектілердің іргелес аумақтарынан кемінде 200 метр қашықтықта пикеттеуді өткізу шекаралары айқындалсын:</w:t>
      </w:r>
    </w:p>
    <w:bookmarkEnd w:id="23"/>
    <w:bookmarkStart w:name="z33" w:id="24"/>
    <w:p>
      <w:pPr>
        <w:spacing w:after="0"/>
        <w:ind w:left="0"/>
        <w:jc w:val="both"/>
      </w:pPr>
      <w:r>
        <w:rPr>
          <w:rFonts w:ascii="Times New Roman"/>
          <w:b w:val="false"/>
          <w:i w:val="false"/>
          <w:color w:val="000000"/>
          <w:sz w:val="28"/>
        </w:rPr>
        <w:t>
      1) жаппай жерлеу орындары;</w:t>
      </w:r>
    </w:p>
    <w:bookmarkEnd w:id="24"/>
    <w:bookmarkStart w:name="z34" w:id="25"/>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жатқан аумақтар;</w:t>
      </w:r>
    </w:p>
    <w:bookmarkEnd w:id="25"/>
    <w:bookmarkStart w:name="z35"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w:t>
      </w:r>
    </w:p>
    <w:bookmarkEnd w:id="26"/>
    <w:bookmarkStart w:name="z36" w:id="2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w:t>
      </w:r>
    </w:p>
    <w:bookmarkEnd w:id="27"/>
    <w:bookmarkStart w:name="z37" w:id="28"/>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 және оларға іргелес жатқан аумақтар.</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