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318c" w14:textId="a263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2020 жылғы 21 ақпандағы №44-6 "Тасқала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23 желтоқсандағы № 55-4 шешімі. Батыс Қазақстан облысының Әділет департаментінде 2020 жылғы 23 желтоқсанда № 6583 болып тіркелді. Күші жойылды - Батыс Қазақстан облысы Тасқала аудандық мәслихатының 2024 жылғы 18 сәуірдегі № 19-2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18.04.2024 </w:t>
      </w:r>
      <w:r>
        <w:rPr>
          <w:rFonts w:ascii="Times New Roman"/>
          <w:b w:val="false"/>
          <w:i w:val="false"/>
          <w:color w:val="ff0000"/>
          <w:sz w:val="28"/>
        </w:rPr>
        <w:t>№ 19-2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2020 жылғы 21 ақпандағы №44-6 "Тасқала ауданында аз қамтамасыз етілген отбасыларға (азаматтарға) тұрғын үй көмегін көрсетудің мөлшерін және тәртібін айқындау қағидаларын бекіту туралы" (Нормативтік құқықтық актілерді мемлекеттік тіркеу тізілімінде №6059 болып тіркелген, 2020 жылы 3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Тасқала ауданында аз қамтамасыз етілген отбасыларға (азаматтарға) тұрғын үй көмегін көрсетудің мөлшерін және тәртібін айқындау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"2. Тұрғын үй көмегі жергілікті бюджет қаражаты есебінен Тасқала ауданында жалғыз тұрғынжай ретінде меншік құқығында тұрған тұрғынжайда тұрақты тіркелген және тұратын аз қамтылған отбасыларға (азаматттарға),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9"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көрселітетін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0"/>
    <w:bookmarkStart w:name="z20" w:id="11"/>
    <w:p>
      <w:pPr>
        <w:spacing w:after="0"/>
        <w:ind w:left="0"/>
        <w:jc w:val="both"/>
      </w:pPr>
      <w:r>
        <w:rPr>
          <w:rFonts w:ascii="Times New Roman"/>
          <w:b w:val="false"/>
          <w:i w:val="false"/>
          <w:color w:val="000000"/>
          <w:sz w:val="28"/>
        </w:rPr>
        <w:t>
      Кондоминиум объектісінің ортақ мүлкін күтіп-ұстауға жұмсалатын отбасы шығыстарына,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арендалық төлемге шекті жол берілетін шығыстар үлесі аз қамтылған отбасының (азаматтың) жиынтық табысынан бес пайыз мөлшерінде белгіленеді.";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жарнамалар туралы шоттарға және шығыстар сметасына сәйкес бюджет қаражаты есебінен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5"/>
    <w:bookmarkStart w:name="z29" w:id="1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6"/>
    <w:bookmarkStart w:name="z30" w:id="17"/>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7"/>
    <w:bookmarkStart w:name="z31" w:id="18"/>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18"/>
    <w:bookmarkStart w:name="z32" w:id="19"/>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19"/>
    <w:bookmarkStart w:name="z33" w:id="20"/>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0"/>
    <w:bookmarkStart w:name="z34" w:id="21"/>
    <w:p>
      <w:pPr>
        <w:spacing w:after="0"/>
        <w:ind w:left="0"/>
        <w:jc w:val="both"/>
      </w:pPr>
      <w:r>
        <w:rPr>
          <w:rFonts w:ascii="Times New Roman"/>
          <w:b w:val="false"/>
          <w:i w:val="false"/>
          <w:color w:val="000000"/>
          <w:sz w:val="28"/>
        </w:rPr>
        <w:t>
      6) банктік шоты;</w:t>
      </w:r>
    </w:p>
    <w:bookmarkEnd w:id="21"/>
    <w:bookmarkStart w:name="z35" w:id="22"/>
    <w:p>
      <w:pPr>
        <w:spacing w:after="0"/>
        <w:ind w:left="0"/>
        <w:jc w:val="both"/>
      </w:pPr>
      <w:r>
        <w:rPr>
          <w:rFonts w:ascii="Times New Roman"/>
          <w:b w:val="false"/>
          <w:i w:val="false"/>
          <w:color w:val="000000"/>
          <w:sz w:val="28"/>
        </w:rPr>
        <w:t>
      7) кондоминиум объектісін басқаруға және кондоминиу объектісінің ортақ мүлкін күтіп ұстауға, оның ішінде кондоминиум объектісінің ортақ мүлкін күрделі жөндеуге ай сайынғы жарналар туралы шоттар;</w:t>
      </w:r>
    </w:p>
    <w:bookmarkEnd w:id="22"/>
    <w:bookmarkStart w:name="z36" w:id="23"/>
    <w:p>
      <w:pPr>
        <w:spacing w:after="0"/>
        <w:ind w:left="0"/>
        <w:jc w:val="both"/>
      </w:pPr>
      <w:r>
        <w:rPr>
          <w:rFonts w:ascii="Times New Roman"/>
          <w:b w:val="false"/>
          <w:i w:val="false"/>
          <w:color w:val="000000"/>
          <w:sz w:val="28"/>
        </w:rPr>
        <w:t>
      8) коммуналдық қызметтерді тұтынуға арналған шоттар;</w:t>
      </w:r>
    </w:p>
    <w:bookmarkEnd w:id="23"/>
    <w:bookmarkStart w:name="z37" w:id="24"/>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4"/>
    <w:bookmarkStart w:name="z38" w:id="25"/>
    <w:p>
      <w:pPr>
        <w:spacing w:after="0"/>
        <w:ind w:left="0"/>
        <w:jc w:val="both"/>
      </w:pPr>
      <w:r>
        <w:rPr>
          <w:rFonts w:ascii="Times New Roman"/>
          <w:b w:val="false"/>
          <w:i w:val="false"/>
          <w:color w:val="000000"/>
          <w:sz w:val="28"/>
        </w:rPr>
        <w:t>
      10) мемлекеттік тұрғын үй қорынан тұрғынжайды және тұрғын үй қорынан жергілікті орган жалға алған тұрғынжайды пайдаланғаны үшін шығыстар туралы шот.</w:t>
      </w:r>
    </w:p>
    <w:bookmarkEnd w:id="25"/>
    <w:bookmarkStart w:name="z39" w:id="26"/>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6"/>
    <w:bookmarkStart w:name="z40" w:id="27"/>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27"/>
    <w:bookmarkStart w:name="z41" w:id="28"/>
    <w:p>
      <w:pPr>
        <w:spacing w:after="0"/>
        <w:ind w:left="0"/>
        <w:jc w:val="both"/>
      </w:pPr>
      <w:r>
        <w:rPr>
          <w:rFonts w:ascii="Times New Roman"/>
          <w:b w:val="false"/>
          <w:i w:val="false"/>
          <w:color w:val="000000"/>
          <w:sz w:val="28"/>
        </w:rPr>
        <w:t>
      2. Тасқала аудандық мәслихаты аппаратының басшысы (Т. Шатенова) осы шешімнің әділет органдарында мемлекеттік тіркелуін қамтамасыз етсін.</w:t>
      </w:r>
    </w:p>
    <w:bookmarkEnd w:id="28"/>
    <w:bookmarkStart w:name="z42" w:id="29"/>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Курмышева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