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9143" w14:textId="d139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міндетін атқарушының 2015 жылғы 26 наурыздағы № 333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26 қаңтардағы № 29 бұйрығы. Қазақстан Республикасының Әділет министрлігінде 2021 жылғы 2 ақпанда № 22147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11119 болып тіркелген, 2015 жылғы 18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(қайта тіркеу), сондай-ақ Мемлекеттік жылжымалы құрам тізілімінен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5-бөлімі мынадай редакцияда жазылсын:</w:t>
      </w:r>
    </w:p>
    <w:bookmarkStart w:name="z5" w:id="3"/>
    <w:p>
      <w:pPr>
        <w:spacing w:after="0"/>
        <w:ind w:left="0"/>
        <w:jc w:val="both"/>
      </w:pPr>
      <w:r>
        <w:rPr>
          <w:rFonts w:ascii="Times New Roman"/>
          <w:b w:val="false"/>
          <w:i w:val="false"/>
          <w:color w:val="000000"/>
          <w:sz w:val="28"/>
        </w:rPr>
        <w:t>
      "Тіркеуші органның жауапты құрылымдық бөлімшесі құжаттарды алған сәттен бастап 1 (бір) жұмыс күні ішінде ұсынылған құжаттардың толықтығын тексереді.";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"21. Жылжымалы құрам кепілін мемлекеттік тіркеу мемлекеттік көрсетілетін қызмет (бұдан әрі – мемлекеттік көрсетілетін қызметтің кепілі) болып табылады, оны алу үшін көрсетілетін қызметті алушы тіркеуші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портал арқылы өтініш береді.</w:t>
      </w:r>
    </w:p>
    <w:bookmarkEnd w:id="4"/>
    <w:p>
      <w:pPr>
        <w:spacing w:after="0"/>
        <w:ind w:left="0"/>
        <w:jc w:val="both"/>
      </w:pPr>
      <w:r>
        <w:rPr>
          <w:rFonts w:ascii="Times New Roman"/>
          <w:b w:val="false"/>
          <w:i w:val="false"/>
          <w:color w:val="000000"/>
          <w:sz w:val="28"/>
        </w:rPr>
        <w:t xml:space="preserve">
      Кепілдің мемлекеттік қызмет көрсету ерекшеліктері ескеріле отырып, қызмет көрсету процесінің сипаттамаларын, нысанын, мазмұны мен нәтижесін, сондай-ақ кепілдің өзге де мәліметтерді қамтитын кепілдің мемлекеттік қызметін көрсетуге қойылатын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Кепілдің мемлекеттік көрсетілетін қызмет стандартында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 алушының "жеке кабинетінде" мемлекеттік көрсетілетін қызмет нәтижесін алу күнін көрсете отырып, кепілдің мемлекеттік қызметін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ақпараттық жүйелерде қамтылған, жеке басын растайтын құжат туралы, заңды тұлғаны мемлекеттік тіркеу (қайта тіркеу) туралы, дара кәсіпкерді мемлекеттік тіркеу туралы мәліметті тіркеу органының қызметкері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Тіркеуші органның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демалыс және мереке күндері жұмыс уақыты аяқталғаннан кейін жүгінген кезде өтініштерді қабылдау және кепілдің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Тіркеуші органның жауапты құрылымдық бөлімшесі құжаттарды алған сәттен бастап 1 (бір) жұмыс күні ішінде ұсынылған құжаттардың толықтығын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23-тармағының</w:t>
      </w:r>
      <w:r>
        <w:rPr>
          <w:rFonts w:ascii="Times New Roman"/>
          <w:b w:val="false"/>
          <w:i w:val="false"/>
          <w:color w:val="000000"/>
          <w:sz w:val="28"/>
        </w:rPr>
        <w:t xml:space="preserve"> 2-бөлімі мынадай редакцияда жазылсын:</w:t>
      </w:r>
    </w:p>
    <w:bookmarkStart w:name="z9" w:id="5"/>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 тіркеуші органның уәкілетті адамының ЭЦҚ-сымен куәландырылған электрондық құжат нысанында пайдаланушының "жеке кабинетіне" жіберіледі.";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25. "Көрсетілетін қызметті алушы тіркелген кепілге өзгерістерді, толықтыруларды тіркеу және оны тоқтату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өтінішті портал арқылы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30-тармағының</w:t>
      </w:r>
      <w:r>
        <w:rPr>
          <w:rFonts w:ascii="Times New Roman"/>
          <w:b w:val="false"/>
          <w:i w:val="false"/>
          <w:color w:val="000000"/>
          <w:sz w:val="28"/>
        </w:rPr>
        <w:t xml:space="preserve"> 2-бөлімі мынадай редакцияда жазылсын:</w:t>
      </w:r>
    </w:p>
    <w:bookmarkStart w:name="z13" w:id="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 көрсететін мемлекеттік органның атына келіп түскен көрсетілетін қызмет алушының шағымы тіркелген күнінен бастап 5 (бес) жұмыс күні ішінде қаралуға жатады.";</w:t>
      </w:r>
    </w:p>
    <w:bookmarkEnd w:id="7"/>
    <w:bookmarkStart w:name="z14"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bookmarkEnd w:id="9"/>
    <w:bookmarkStart w:name="z16"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8" w:id="1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 xml:space="preserve">2021 жылғы 26 қаңтардағы </w:t>
            </w:r>
            <w:r>
              <w:br/>
            </w:r>
            <w:r>
              <w:rPr>
                <w:rFonts w:ascii="Times New Roman"/>
                <w:b w:val="false"/>
                <w:i w:val="false"/>
                <w:color w:val="000000"/>
                <w:sz w:val="20"/>
              </w:rPr>
              <w:t xml:space="preserve">№ 29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17"/>
        <w:gridCol w:w="107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Жылжымалықұрамкепілінмемлекеттіктіркеумемлекеттіккөрсетілетінқызмет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министрлігі Көлік комитетінің аумақтық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www.egov.kz веб-порталы.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өзгерті, толықтыру және тоқтату кезінде:1) "электрондық үкіметтің" www.egov.kz веб-порталы арқылы – 1 (бір)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 не мемлекеттік қызметті көрсетуден бас тарту туралы дәлелді жауап.Мемлекеттік көрсетілетін қызмет көрсету нәтижесінің нысаны -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көрсетіледі.Жылжымалы құрам кепілін мемлекеттік тіркеу, жылжымалы құрамның тіркелген кепілін өзгерту, толықтыру және тоқтату үшін алым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алым мөлшерлемесі бойынша тіркеуді жүзеге асыру орны бойынша жергілікті бюджетке төленеді және:жеке тұлғалар үшін 1 (бір) айлық есептік көрсеткіш (бұдан әрі – АЕК);заңды тұлғалар үшін-5 (бес) АЕК."Алым сомасын төлеу "электрондық үкіметтің" төлем шлюзі арқылы қолмақол емес нысанда жүзеге асырылады."Мемлекеттік қызмет көрсетудің мекенжайы көрсетілетін қызметті берушінің - www.miid.gov.kz интернет-ресурсында Көлік комитеті бөлімінің "Мемлекеттік органның қызметтері" бөлігінде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 пен сағат 9.00-ден 18.30-ға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үшін:1) порталға:осы Қағидаларға 7-қосымшаға сәйкес нысан бойынша өтініш;Өтінішті портал арқылы жіберген кезде жылжымалы мүлік кепілін мемлекеттік тіркеу үшін бюджетке алым төлеу "электрондық үкіметтің" төлем шлюзі арқылы жүзеге асырылады.Тіркелген кепілді өзгерту, толықтыру және тоқтату үшін:портал арқылы өтініш.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кепілді тіркеу туралы өтінішпен қатысы жоқ адам жүгінсе.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