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0c13" w14:textId="b970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29 қаңтардағы № 11 бұйрығы. Қазақстан Республикасының Әділет министрлігінде 2021 жылғы 4 ақпанда № 22153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 есептеу осы Әдістемеге 1-қосымшаға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3"/>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Ағымдағы шығындарды есептеу кезінде:</w:t>
      </w:r>
    </w:p>
    <w:bookmarkEnd w:id="4"/>
    <w:p>
      <w:pPr>
        <w:spacing w:after="0"/>
        <w:ind w:left="0"/>
        <w:jc w:val="both"/>
      </w:pPr>
      <w:r>
        <w:rPr>
          <w:rFonts w:ascii="Times New Roman"/>
          <w:b w:val="false"/>
          <w:i w:val="false"/>
          <w:color w:val="000000"/>
          <w:sz w:val="28"/>
        </w:rPr>
        <w:t>
      Алматы және Нұр-Сұлтан қалаларының ерекше мәртебесі ескеріле отырып, олар үшін тиісінше 1,25 және 1,5 жоғарылату коэффициенттері қолданылады.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Алматы және Нұр-Сұлтан қалалары үшін жоғарылату коэффициенттерінің мөлшері Республикалық бюджет комиссиясының шешімімен белгіленеді.</w:t>
      </w:r>
    </w:p>
    <w:bookmarkStart w:name="z8" w:id="5"/>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шығындарын қаржыландырудың жалпы көлеміне қатысты пайыздық қатынасқа сәйкес жылдар бойынша бөліністе айқындалады.</w:t>
      </w:r>
    </w:p>
    <w:bookmarkEnd w:id="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6,5%-ға тең болады.</w:t>
      </w:r>
    </w:p>
    <w:p>
      <w:pPr>
        <w:spacing w:after="0"/>
        <w:ind w:left="0"/>
        <w:jc w:val="both"/>
      </w:pPr>
      <w:r>
        <w:rPr>
          <w:rFonts w:ascii="Times New Roman"/>
          <w:b w:val="false"/>
          <w:i w:val="false"/>
          <w:color w:val="000000"/>
          <w:sz w:val="28"/>
        </w:rPr>
        <w:t>
      k шамасының мәні осы Әдістемеге 2-қосымшаға сәйкес облыстардың, республикалық маңызы бар қалалардың, астананың бюджеттері шығындарының болжамды көлемін айқындау кезінде қолданылатын шамалардың мәнін айқындау жөніндегі есеп-қисапқа сәйкес айқындалады.</w:t>
      </w:r>
    </w:p>
    <w:p>
      <w:pPr>
        <w:spacing w:after="0"/>
        <w:ind w:left="0"/>
        <w:jc w:val="both"/>
      </w:pPr>
      <w:r>
        <w:rPr>
          <w:rFonts w:ascii="Times New Roman"/>
          <w:b w:val="false"/>
          <w:i w:val="false"/>
          <w:color w:val="000000"/>
          <w:sz w:val="28"/>
        </w:rPr>
        <w:t xml:space="preserve">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Республикалық бюджет комиссиясының шешімімен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r</w:t>
      </w:r>
      <w:r>
        <w:rPr>
          <w:rFonts w:ascii="Times New Roman"/>
          <w:b w:val="false"/>
          <w:i w:val="false"/>
          <w:color w:val="000000"/>
          <w:vertAlign w:val="subscript"/>
        </w:rPr>
        <w:t>1</w:t>
      </w:r>
      <w:r>
        <w:rPr>
          <w:rFonts w:ascii="Times New Roman"/>
          <w:b w:val="false"/>
          <w:i w:val="false"/>
          <w:color w:val="000000"/>
          <w:sz w:val="28"/>
        </w:rPr>
        <w:t xml:space="preserve"> шамасы 18,3%-ға тең болады.</w:t>
      </w:r>
    </w:p>
    <w:bookmarkEnd w:id="6"/>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мөлшерінің шамасы бюджеттік алып қоюлар белгіленген өңірлер үшін және бюджеттік субвенциялар белгіленген өңірлер үшін жеке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және r</w:t>
      </w:r>
      <w:r>
        <w:rPr>
          <w:rFonts w:ascii="Times New Roman"/>
          <w:b w:val="false"/>
          <w:i w:val="false"/>
          <w:color w:val="000000"/>
          <w:vertAlign w:val="subscript"/>
        </w:rPr>
        <w:t>2</w:t>
      </w:r>
      <w:r>
        <w:rPr>
          <w:rFonts w:ascii="Times New Roman"/>
          <w:b w:val="false"/>
          <w:i w:val="false"/>
          <w:color w:val="000000"/>
          <w:sz w:val="28"/>
        </w:rPr>
        <w:t xml:space="preserve"> шамасы осы Әдістемеге 2-қосымшаға сәйкес облыстардың, республикалық маңызы бар қалалардың, астананың бюджеттері шығындарының болжамды көлемін айқындау кезінде қолданылатын шамалардың мәнін айқындау жөніндегі есеп-қисапқа сәйкес айқындалады және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Республикалық бюджет комиссиясының шешімімен белгіленеді.";</w:t>
      </w:r>
    </w:p>
    <w:bookmarkStart w:name="z11" w:id="7"/>
    <w:p>
      <w:pPr>
        <w:spacing w:after="0"/>
        <w:ind w:left="0"/>
        <w:jc w:val="both"/>
      </w:pPr>
      <w:r>
        <w:rPr>
          <w:rFonts w:ascii="Times New Roman"/>
          <w:b w:val="false"/>
          <w:i w:val="false"/>
          <w:color w:val="000000"/>
          <w:sz w:val="28"/>
        </w:rPr>
        <w:t xml:space="preserve">
      Жалпы сипаттағы трансферттердің есеп-қисаптар әдістемесіне </w:t>
      </w:r>
      <w:r>
        <w:rPr>
          <w:rFonts w:ascii="Times New Roman"/>
          <w:b w:val="false"/>
          <w:i w:val="false"/>
          <w:color w:val="000000"/>
          <w:sz w:val="28"/>
        </w:rPr>
        <w:t>қосымшада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оң жақ жоғарғы бұрыш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есеп-қисаптар</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bookmarkStart w:name="z14"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End w:id="9"/>
    <w:bookmarkStart w:name="z15" w:id="10"/>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11"/>
    <w:bookmarkStart w:name="z17" w:id="12"/>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12"/>
    <w:bookmarkStart w:name="z18"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қаңтардағы</w:t>
            </w:r>
            <w:r>
              <w:br/>
            </w:r>
            <w:r>
              <w:rPr>
                <w:rFonts w:ascii="Times New Roman"/>
                <w:b w:val="false"/>
                <w:i w:val="false"/>
                <w:color w:val="000000"/>
                <w:sz w:val="20"/>
              </w:rPr>
              <w:t xml:space="preserve">№ 13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Облыстар, республикалық маңызы бар қалалар, астана бюджеттері шығындарының болжамды көлемін айқындау кезінде қолданылатын шамалардың мәнін айқындау жөніндегі есеп-қисап</w:t>
      </w:r>
    </w:p>
    <w:bookmarkEnd w:id="16"/>
    <w:bookmarkStart w:name="z24" w:id="17"/>
    <w:p>
      <w:pPr>
        <w:spacing w:after="0"/>
        <w:ind w:left="0"/>
        <w:jc w:val="both"/>
      </w:pPr>
      <w:r>
        <w:rPr>
          <w:rFonts w:ascii="Times New Roman"/>
          <w:b w:val="false"/>
          <w:i w:val="false"/>
          <w:color w:val="000000"/>
          <w:sz w:val="28"/>
        </w:rPr>
        <w:t>
      1. k шамасының мәні мына формула бойынша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i</w:t>
      </w:r>
      <w:r>
        <w:rPr>
          <w:rFonts w:ascii="Times New Roman"/>
          <w:b w:val="false"/>
          <w:i w:val="false"/>
          <w:color w:val="000000"/>
          <w:sz w:val="28"/>
        </w:rPr>
        <w:t xml:space="preserve"> – 2016 жылғы 1 мамырдағы жағдай бойынша облыстардың, республикалық маңызы бар қалалардың, астананың күрделі сипаттағы шығындары (республикалық бюджеттен берілетін нысаналы трансферттерді қоспағанда) бойынша жоспар 146 704 213 мың теңгені құрайды. </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i</w:t>
      </w:r>
      <w:r>
        <w:rPr>
          <w:rFonts w:ascii="Times New Roman"/>
          <w:b w:val="false"/>
          <w:i w:val="false"/>
          <w:color w:val="000000"/>
          <w:sz w:val="28"/>
        </w:rPr>
        <w:t xml:space="preserve"> – 2016 жылғы 1 мамырдағы жағдай бойынша облыстардың, республикалық маңызы бар қалалардың, астананың ағымдағы шығындары (республикалық бюджеттен берілетін нысаналы трансферттерді қоспағанда) бойынша жоспар 2 241 120 696 мың теңгені құрайды.</w:t>
      </w:r>
    </w:p>
    <w:bookmarkStart w:name="z25" w:id="18"/>
    <w:p>
      <w:pPr>
        <w:spacing w:after="0"/>
        <w:ind w:left="0"/>
        <w:jc w:val="both"/>
      </w:pPr>
      <w:r>
        <w:rPr>
          <w:rFonts w:ascii="Times New Roman"/>
          <w:b w:val="false"/>
          <w:i w:val="false"/>
          <w:color w:val="000000"/>
          <w:sz w:val="28"/>
        </w:rPr>
        <w:t>
      2. r</w:t>
      </w:r>
      <w:r>
        <w:rPr>
          <w:rFonts w:ascii="Times New Roman"/>
          <w:b w:val="false"/>
          <w:i w:val="false"/>
          <w:color w:val="000000"/>
          <w:vertAlign w:val="subscript"/>
        </w:rPr>
        <w:t>1</w:t>
      </w:r>
      <w:r>
        <w:rPr>
          <w:rFonts w:ascii="Times New Roman"/>
          <w:b w:val="false"/>
          <w:i w:val="false"/>
          <w:color w:val="000000"/>
          <w:sz w:val="28"/>
        </w:rPr>
        <w:t xml:space="preserve"> шамасының мәні мына формула бойынша айқындалады: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БДББi – 2014-2016 жылдарға арналған жалпы сипаттағы трансферттер шеңберінде есептелген, 2016 жылғы жағдай бойынша облыстардың, республикалық маңызы бар қалалардың, астананың бюджеттік даму бағдарламалары бойынша көлем болжамы 345 777 437 мың теңгені құрайды.</w:t>
      </w:r>
    </w:p>
    <w:p>
      <w:pPr>
        <w:spacing w:after="0"/>
        <w:ind w:left="0"/>
        <w:jc w:val="both"/>
      </w:pPr>
      <w:r>
        <w:rPr>
          <w:rFonts w:ascii="Times New Roman"/>
          <w:b w:val="false"/>
          <w:i w:val="false"/>
          <w:color w:val="000000"/>
          <w:sz w:val="28"/>
        </w:rPr>
        <w:t>
      ТАШБ</w:t>
      </w:r>
      <w:r>
        <w:rPr>
          <w:rFonts w:ascii="Times New Roman"/>
          <w:b w:val="false"/>
          <w:i w:val="false"/>
          <w:color w:val="000000"/>
          <w:vertAlign w:val="superscript"/>
        </w:rPr>
        <w:t>i</w:t>
      </w:r>
      <w:r>
        <w:rPr>
          <w:rFonts w:ascii="Times New Roman"/>
          <w:b w:val="false"/>
          <w:i w:val="false"/>
          <w:color w:val="000000"/>
          <w:sz w:val="28"/>
        </w:rPr>
        <w:t xml:space="preserve"> – 2014-2016 жылдарға арналған жалпы сипаттағы трансферттер шеңберінде есептелген, 2016 жылғы жағдай бойынша облыстардың, республикалық маңызы бар қалалардың, астананың тұрақты сипаттағы ағымдағы шығындар (республикалық бюджеттен берілетін нысаналы трансферттерді қоспағанда) көлемінің болжамы 1 888 334 262 мың теңгені құрайды. </w:t>
      </w:r>
    </w:p>
    <w:bookmarkStart w:name="z26" w:id="19"/>
    <w:p>
      <w:pPr>
        <w:spacing w:after="0"/>
        <w:ind w:left="0"/>
        <w:jc w:val="both"/>
      </w:pPr>
      <w:r>
        <w:rPr>
          <w:rFonts w:ascii="Times New Roman"/>
          <w:b w:val="false"/>
          <w:i w:val="false"/>
          <w:color w:val="000000"/>
          <w:sz w:val="28"/>
        </w:rPr>
        <w:t>
      3. r</w:t>
      </w:r>
      <w:r>
        <w:rPr>
          <w:rFonts w:ascii="Times New Roman"/>
          <w:b w:val="false"/>
          <w:i w:val="false"/>
          <w:color w:val="000000"/>
          <w:vertAlign w:val="subscript"/>
        </w:rPr>
        <w:t>2</w:t>
      </w:r>
      <w:r>
        <w:rPr>
          <w:rFonts w:ascii="Times New Roman"/>
          <w:b w:val="false"/>
          <w:i w:val="false"/>
          <w:color w:val="000000"/>
          <w:sz w:val="28"/>
        </w:rPr>
        <w:t xml:space="preserve"> – жергілікті бюджеттер кірістерінің болжамды көлеміне бюджеттік даму бағдарламалары бойынша шығындардың пайыздық қатынасының шамасы орта мерзімді кезеңге арналған жалпы сипаттағы трансферттердің көлемін белгілейтін заң жобасын әзірлеу жылының алдындағы алдыңғы үш жылдағы облыстар, республикалық маңызы бар қалалар, астана бюджеттерінің кірістері бойынша жоспарды асыра орындаудың орташа арифметикалық пайызы ретінде айқындалады.</w:t>
      </w:r>
    </w:p>
    <w:bookmarkEnd w:id="19"/>
    <w:p>
      <w:pPr>
        <w:spacing w:after="0"/>
        <w:ind w:left="0"/>
        <w:jc w:val="both"/>
      </w:pPr>
      <w:r>
        <w:rPr>
          <w:rFonts w:ascii="Times New Roman"/>
          <w:b w:val="false"/>
          <w:i w:val="false"/>
          <w:color w:val="000000"/>
          <w:sz w:val="28"/>
        </w:rPr>
        <w:t>
      Бюджеттік алып қою белгіленген өңірлер үшін 2020 жылға арналған r</w:t>
      </w:r>
      <w:r>
        <w:rPr>
          <w:rFonts w:ascii="Times New Roman"/>
          <w:b w:val="false"/>
          <w:i w:val="false"/>
          <w:color w:val="000000"/>
          <w:vertAlign w:val="subscript"/>
        </w:rPr>
        <w:t>2</w:t>
      </w:r>
      <w:r>
        <w:rPr>
          <w:rFonts w:ascii="Times New Roman"/>
          <w:b w:val="false"/>
          <w:i w:val="false"/>
          <w:color w:val="000000"/>
          <w:sz w:val="28"/>
        </w:rPr>
        <w:t xml:space="preserve"> шамасының мәні 5%-ға тең, бюджеттік субвенциялар белгіленген өңірлер үшін 4%-ға тең.</w:t>
      </w:r>
    </w:p>
    <w:p>
      <w:pPr>
        <w:spacing w:after="0"/>
        <w:ind w:left="0"/>
        <w:jc w:val="both"/>
      </w:pPr>
      <w:r>
        <w:rPr>
          <w:rFonts w:ascii="Times New Roman"/>
          <w:b w:val="false"/>
          <w:i w:val="false"/>
          <w:color w:val="000000"/>
          <w:sz w:val="28"/>
        </w:rPr>
        <w:t>
      Келесі жылдары бюджеттік алып қою мен бюджеттік субвенциялар белгіленген өңірлер үшін r</w:t>
      </w:r>
      <w:r>
        <w:rPr>
          <w:rFonts w:ascii="Times New Roman"/>
          <w:b w:val="false"/>
          <w:i w:val="false"/>
          <w:color w:val="000000"/>
          <w:vertAlign w:val="subscript"/>
        </w:rPr>
        <w:t>2</w:t>
      </w:r>
      <w:r>
        <w:rPr>
          <w:rFonts w:ascii="Times New Roman"/>
          <w:b w:val="false"/>
          <w:i w:val="false"/>
          <w:color w:val="000000"/>
          <w:sz w:val="28"/>
        </w:rPr>
        <w:t xml:space="preserve"> шамасының мәні жыл сайын 1 пайыздық тармаққа 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