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5c5c" w14:textId="0465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қаржылық қызметтерді тұтынушылардың құқықтарын қорғау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29 қаңтардағы № 6 қаулысы. Қазақстан Республикасының Әділет министрлігінде 2021 жылғы 4 ақпанда № 22155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34-бабының </w:t>
      </w:r>
      <w:r>
        <w:rPr>
          <w:rFonts w:ascii="Times New Roman"/>
          <w:b w:val="false"/>
          <w:i w:val="false"/>
          <w:color w:val="000000"/>
          <w:sz w:val="28"/>
        </w:rPr>
        <w:t>2 тармағына</w:t>
      </w:r>
      <w:r>
        <w:rPr>
          <w:rFonts w:ascii="Times New Roman"/>
          <w:b w:val="false"/>
          <w:i w:val="false"/>
          <w:color w:val="000000"/>
          <w:sz w:val="28"/>
        </w:rPr>
        <w:t xml:space="preserve"> және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қаржылық қызметтерді тұтынушылардың құқықтарын қорғау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29 қаңтардағы</w:t>
            </w:r>
            <w:r>
              <w:br/>
            </w:r>
            <w:r>
              <w:rPr>
                <w:rFonts w:ascii="Times New Roman"/>
                <w:b w:val="false"/>
                <w:i w:val="false"/>
                <w:color w:val="000000"/>
                <w:sz w:val="20"/>
              </w:rPr>
              <w:t>№ 6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Республикасының қаржылық қызметтерді тұтынушылардың құқықтарын қорғау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2012 жылғы 16 тамызда "Егемен Қазақстан" газетінде № 271-273 (27090-27092)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Қарыздар мен салымдар бойынша шынайы, жылдық, тиімді, салыстырмалы есептеудегі сыйақы мөлшерлемелерін (нақты құнын) есептеу қағидаларында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xml:space="preserve">
      "Осы Қарыздар мен салымдар бойынша шынайы, жылдық, тиімді, салыстырмалы есептеудегі сыйақы мөлшерлемелерін (нақты құнын) есептеу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ислам банктерін қоспағанда, банктердің, және банк операцияларының жекелеген түрлерін жүзеге асыратын ұйымдардың қарыздар мен салымдар (банк аралықтарын қоспағанда) бойынша шынайы, жылдық, тиімді, салыстырмалы есептеудегі сыйақы мөлшерлемелерін (нақты құнын) есептеу тәртібін белгілейді.</w:t>
      </w:r>
    </w:p>
    <w:bookmarkEnd w:id="11"/>
    <w:p>
      <w:pPr>
        <w:spacing w:after="0"/>
        <w:ind w:left="0"/>
        <w:jc w:val="both"/>
      </w:pPr>
      <w:r>
        <w:rPr>
          <w:rFonts w:ascii="Times New Roman"/>
          <w:b w:val="false"/>
          <w:i w:val="false"/>
          <w:color w:val="000000"/>
          <w:sz w:val="28"/>
        </w:rPr>
        <w:t>
      Қағидалардың талаптары Қазақстан Республикасының бейрезидент ислам банктерінің филиалдарын қоспағанда, Қазақстан Республикасының бейрезидент - банктерінің филиалдарына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"11. Қарыз бойынша сыйақы мөлшерлемесі негізгі көрсеткіштерге (инфляция деңгейі, Қазақстан Республикасы Ұлттық Банкінің базалық мөлшерлемесі, LІBOR мөлшерлемесі, шетел валютасының бағамы және басқалар) тәуелді болған жағдайда банк жылдық тиімді сыйақы мөлшерлемесін есептеу күніндегі негізгі көрсеткіштің мәнін пайдаланады.".</w:t>
      </w:r>
    </w:p>
    <w:bookmarkEnd w:id="12"/>
    <w:bookmarkStart w:name="z16" w:id="13"/>
    <w:p>
      <w:pPr>
        <w:spacing w:after="0"/>
        <w:ind w:left="0"/>
        <w:jc w:val="both"/>
      </w:pPr>
      <w:r>
        <w:rPr>
          <w:rFonts w:ascii="Times New Roman"/>
          <w:b w:val="false"/>
          <w:i w:val="false"/>
          <w:color w:val="000000"/>
          <w:sz w:val="28"/>
        </w:rPr>
        <w:t xml:space="preserve">
      2.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бекіту туралы" Қазақстан Республикасы Ұлттық Банкі Басқармасының 2016 жылғы 28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13305 болып тіркелген, 2016 жылғы 29 сәуірде "Әділет" ақпараттық-құқықтық жүйесінде жарияланған) мынадай өзгеріс енгізілсін:</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Банктер, банк операцияларының жекелеген түрлерін жүзеге асыратын 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әдістемелерінде, сондай-ақ осындай қарыздар (микрокредиттер) бойынша сыйақыны есептеу үшін уақытша </w:t>
      </w:r>
      <w:r>
        <w:rPr>
          <w:rFonts w:ascii="Times New Roman"/>
          <w:b w:val="false"/>
          <w:i w:val="false"/>
          <w:color w:val="000000"/>
          <w:sz w:val="28"/>
        </w:rPr>
        <w:t>базаларда</w:t>
      </w:r>
      <w:r>
        <w:rPr>
          <w:rFonts w:ascii="Times New Roman"/>
          <w:b w:val="false"/>
          <w:i w:val="false"/>
          <w:color w:val="000000"/>
          <w:sz w:val="28"/>
        </w:rPr>
        <w:t xml:space="preserve"> (бұдан әрі – Әдістемелер):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 Осы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 сондай-ақ осындай қарыздар (микрокредиттер) бойынша сыйақыны есептеу үшін уақытша базалар (бұдан әрі - Әдістемелер)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және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Қазақстан Республикасының заңдарына сәйкес әзірленді және жеке тұлғаларға банктер, банк операцияларының жекелеген түрлерін жүзеге асыратын ұйымдар және микроқаржылық қызметті жүзеге асыратын ұйымдар беретін және өтеу кестесінің болуы көзделетін қарыздар мен микрокредиттер бойынша тұрақты төлемдерді есептеу әдістемелерін, сондай-ақ осындай қарыздар (микрокредиттер) бойынша сыйақыны есептеу үшін уақытша базаларды айқындайды.</w:t>
      </w:r>
    </w:p>
    <w:bookmarkEnd w:id="15"/>
    <w:p>
      <w:pPr>
        <w:spacing w:after="0"/>
        <w:ind w:left="0"/>
        <w:jc w:val="both"/>
      </w:pPr>
      <w:r>
        <w:rPr>
          <w:rFonts w:ascii="Times New Roman"/>
          <w:b w:val="false"/>
          <w:i w:val="false"/>
          <w:color w:val="000000"/>
          <w:sz w:val="28"/>
        </w:rPr>
        <w:t>
      Әдістемелердің талаптары Қазақстан Республикасының бейрезидент-банкінің филиалдарына қолданылады.".</w:t>
      </w:r>
    </w:p>
    <w:bookmarkStart w:name="z20" w:id="16"/>
    <w:p>
      <w:pPr>
        <w:spacing w:after="0"/>
        <w:ind w:left="0"/>
        <w:jc w:val="both"/>
      </w:pPr>
      <w:r>
        <w:rPr>
          <w:rFonts w:ascii="Times New Roman"/>
          <w:b w:val="false"/>
          <w:i w:val="false"/>
          <w:color w:val="000000"/>
          <w:sz w:val="28"/>
        </w:rPr>
        <w:t xml:space="preserve">
      3.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15541 болып тіркелген, 2017 жылғы 7 қыркүйекте Қазақстан Республикасы нормативтік құқықтық актілерінің эталондық бақылау банкінде жарияланған) мынадай өзгеріс енгізілсін:</w:t>
      </w:r>
    </w:p>
    <w:bookmarkEnd w:id="16"/>
    <w:bookmarkStart w:name="z21" w:id="17"/>
    <w:p>
      <w:pPr>
        <w:spacing w:after="0"/>
        <w:ind w:left="0"/>
        <w:jc w:val="both"/>
      </w:pPr>
      <w:r>
        <w:rPr>
          <w:rFonts w:ascii="Times New Roman"/>
          <w:b w:val="false"/>
          <w:i w:val="false"/>
          <w:color w:val="000000"/>
          <w:sz w:val="28"/>
        </w:rPr>
        <w:t xml:space="preserve">
      көрсетілген қаулымен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 (бұдан әрі – Қағидалар) "Қазақстан Республикасындағы банктер және банк қызметі туралы" 1995 жылғы 31 тамыздағы Қазақстан Республикасының Заңы (бұдан әрі – Банктер туралы заң)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банктік қызметтерді көрсету жүйесін жетілдіру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тәртібін айқындау мақсатында әзірленді.</w:t>
      </w:r>
    </w:p>
    <w:bookmarkEnd w:id="18"/>
    <w:p>
      <w:pPr>
        <w:spacing w:after="0"/>
        <w:ind w:left="0"/>
        <w:jc w:val="both"/>
      </w:pPr>
      <w:r>
        <w:rPr>
          <w:rFonts w:ascii="Times New Roman"/>
          <w:b w:val="false"/>
          <w:i w:val="false"/>
          <w:color w:val="000000"/>
          <w:sz w:val="28"/>
        </w:rPr>
        <w:t>
      Қағидалардың талаптары Қазақстан Республикасының бейрезидент-банкінің филиалдарына қолданылады.".</w:t>
      </w:r>
    </w:p>
    <w:bookmarkStart w:name="z24" w:id="19"/>
    <w:p>
      <w:pPr>
        <w:spacing w:after="0"/>
        <w:ind w:left="0"/>
        <w:jc w:val="both"/>
      </w:pPr>
      <w:r>
        <w:rPr>
          <w:rFonts w:ascii="Times New Roman"/>
          <w:b w:val="false"/>
          <w:i w:val="false"/>
          <w:color w:val="000000"/>
          <w:sz w:val="28"/>
        </w:rPr>
        <w:t xml:space="preserve">
      4.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алушыға - жеке тұлғаға арналған жадынамаларды бекіту туралы" Қазақстан Республикасы Ұлттық Банкі Басқармасының 2019 жылғы 23 желтоқсандағы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19774 болып тіркелген, 2019 жылғы 30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Банктік қарыз шартын жасасу тәртібінде,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алушыға - жеке тұлғаға арналған </w:t>
      </w:r>
      <w:r>
        <w:rPr>
          <w:rFonts w:ascii="Times New Roman"/>
          <w:b w:val="false"/>
          <w:i w:val="false"/>
          <w:color w:val="000000"/>
          <w:sz w:val="28"/>
        </w:rPr>
        <w:t>жадынамаларда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тармақтары</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 Тәртіптің мақсаттары үшін мынадай ұғымдар пайдаланылады:</w:t>
      </w:r>
    </w:p>
    <w:bookmarkEnd w:id="21"/>
    <w:p>
      <w:pPr>
        <w:spacing w:after="0"/>
        <w:ind w:left="0"/>
        <w:jc w:val="both"/>
      </w:pPr>
      <w:r>
        <w:rPr>
          <w:rFonts w:ascii="Times New Roman"/>
          <w:b w:val="false"/>
          <w:i w:val="false"/>
          <w:color w:val="000000"/>
          <w:sz w:val="28"/>
        </w:rPr>
        <w:t xml:space="preserve">
      1) банк – екінші деңгейдегі банк, оның ішінде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тармақшасында көзделген банк операциясын жүргізген кезде ислам банкі, "Қазақстанның Даму Банкі" акционерлік қоғамы, Қазақстан Республикасы бейрезидент-банкінің филиалы, Қазақстан Республикасы бейрезидент ислам банкінің филиалы, банктік қарыз операцияларын жүзеге асыруға лицензиясы бар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2) кредиттік желі –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қарыз алушыны кредиттеу міндеттемесі;</w:t>
      </w:r>
    </w:p>
    <w:p>
      <w:pPr>
        <w:spacing w:after="0"/>
        <w:ind w:left="0"/>
        <w:jc w:val="both"/>
      </w:pPr>
      <w:r>
        <w:rPr>
          <w:rFonts w:ascii="Times New Roman"/>
          <w:b w:val="false"/>
          <w:i w:val="false"/>
          <w:color w:val="000000"/>
          <w:sz w:val="28"/>
        </w:rPr>
        <w:t>
      3) кредиттік желі беру (ашу) туралы келісім – қарыз алушының өзіне немесе төлем карточкасын пайдалану жолымен кредиттік желі беру (ашу) туралы келісімнің ажырамас бөлігі (бөліктері) болып табылатын шартта (шарттарда) немесе өтініште (өтініштерде) қарызды алу сомасы мен уақытын айқындауға мүмкіндік беретін талаптармен жасалған банктік қарыз шарты;</w:t>
      </w:r>
    </w:p>
    <w:p>
      <w:pPr>
        <w:spacing w:after="0"/>
        <w:ind w:left="0"/>
        <w:jc w:val="both"/>
      </w:pPr>
      <w:r>
        <w:rPr>
          <w:rFonts w:ascii="Times New Roman"/>
          <w:b w:val="false"/>
          <w:i w:val="false"/>
          <w:color w:val="000000"/>
          <w:sz w:val="28"/>
        </w:rPr>
        <w:t>
      4) сыйақы – банкке тиесілі ақшаның жылдық мөлшері есебінен қарыз сомасына не Тәртіпте көзделген жағдайларда белгіленген сомада пайыздық мөлшерде айқындалған берілген банктік қарыз үшін төлем.</w:t>
      </w:r>
    </w:p>
    <w:bookmarkStart w:name="z28" w:id="22"/>
    <w:p>
      <w:pPr>
        <w:spacing w:after="0"/>
        <w:ind w:left="0"/>
        <w:jc w:val="both"/>
      </w:pPr>
      <w:r>
        <w:rPr>
          <w:rFonts w:ascii="Times New Roman"/>
          <w:b w:val="false"/>
          <w:i w:val="false"/>
          <w:color w:val="000000"/>
          <w:sz w:val="28"/>
        </w:rPr>
        <w:t>
      2. Банктік қарыз шартына (бұдан әрі – шарт) тараптар қол қояды және шарттардың тиісті түріне арналған Қазақстан Республикасының заңнамасында белгіленген талаптар, тараптардың келісуі бойынша айқындалған талаптар, сондай-ақ мынадай тізбеге сәйкес міндетті талаптар қамтылады:</w:t>
      </w:r>
    </w:p>
    <w:bookmarkEnd w:id="22"/>
    <w:p>
      <w:pPr>
        <w:spacing w:after="0"/>
        <w:ind w:left="0"/>
        <w:jc w:val="both"/>
      </w:pPr>
      <w:r>
        <w:rPr>
          <w:rFonts w:ascii="Times New Roman"/>
          <w:b w:val="false"/>
          <w:i w:val="false"/>
          <w:color w:val="000000"/>
          <w:sz w:val="28"/>
        </w:rPr>
        <w:t>
      1) шарттың жалпы талаптары;</w:t>
      </w:r>
    </w:p>
    <w:p>
      <w:pPr>
        <w:spacing w:after="0"/>
        <w:ind w:left="0"/>
        <w:jc w:val="both"/>
      </w:pPr>
      <w:r>
        <w:rPr>
          <w:rFonts w:ascii="Times New Roman"/>
          <w:b w:val="false"/>
          <w:i w:val="false"/>
          <w:color w:val="000000"/>
          <w:sz w:val="28"/>
        </w:rPr>
        <w:t>
      2) қарыз алушының құқықтары;</w:t>
      </w:r>
    </w:p>
    <w:p>
      <w:pPr>
        <w:spacing w:after="0"/>
        <w:ind w:left="0"/>
        <w:jc w:val="both"/>
      </w:pPr>
      <w:r>
        <w:rPr>
          <w:rFonts w:ascii="Times New Roman"/>
          <w:b w:val="false"/>
          <w:i w:val="false"/>
          <w:color w:val="000000"/>
          <w:sz w:val="28"/>
        </w:rPr>
        <w:t>
      3) банктің құқықтары;</w:t>
      </w:r>
    </w:p>
    <w:p>
      <w:pPr>
        <w:spacing w:after="0"/>
        <w:ind w:left="0"/>
        <w:jc w:val="both"/>
      </w:pPr>
      <w:r>
        <w:rPr>
          <w:rFonts w:ascii="Times New Roman"/>
          <w:b w:val="false"/>
          <w:i w:val="false"/>
          <w:color w:val="000000"/>
          <w:sz w:val="28"/>
        </w:rPr>
        <w:t>
      4) банктің міндеттері;</w:t>
      </w:r>
    </w:p>
    <w:p>
      <w:pPr>
        <w:spacing w:after="0"/>
        <w:ind w:left="0"/>
        <w:jc w:val="both"/>
      </w:pPr>
      <w:r>
        <w:rPr>
          <w:rFonts w:ascii="Times New Roman"/>
          <w:b w:val="false"/>
          <w:i w:val="false"/>
          <w:color w:val="000000"/>
          <w:sz w:val="28"/>
        </w:rPr>
        <w:t>
      5) банк үшін шектеулер;</w:t>
      </w:r>
    </w:p>
    <w:p>
      <w:pPr>
        <w:spacing w:after="0"/>
        <w:ind w:left="0"/>
        <w:jc w:val="both"/>
      </w:pPr>
      <w:r>
        <w:rPr>
          <w:rFonts w:ascii="Times New Roman"/>
          <w:b w:val="false"/>
          <w:i w:val="false"/>
          <w:color w:val="000000"/>
          <w:sz w:val="28"/>
        </w:rPr>
        <w:t>
      6) міндеттемелерді бұзғаны үшін тараптардың жауапкершілігі;</w:t>
      </w:r>
    </w:p>
    <w:p>
      <w:pPr>
        <w:spacing w:after="0"/>
        <w:ind w:left="0"/>
        <w:jc w:val="both"/>
      </w:pPr>
      <w:r>
        <w:rPr>
          <w:rFonts w:ascii="Times New Roman"/>
          <w:b w:val="false"/>
          <w:i w:val="false"/>
          <w:color w:val="000000"/>
          <w:sz w:val="28"/>
        </w:rPr>
        <w:t>
      7) шарт талаптарына өзгерістер енгізудің тәртібі;</w:t>
      </w:r>
    </w:p>
    <w:p>
      <w:pPr>
        <w:spacing w:after="0"/>
        <w:ind w:left="0"/>
        <w:jc w:val="both"/>
      </w:pPr>
      <w:r>
        <w:rPr>
          <w:rFonts w:ascii="Times New Roman"/>
          <w:b w:val="false"/>
          <w:i w:val="false"/>
          <w:color w:val="000000"/>
          <w:sz w:val="28"/>
        </w:rPr>
        <w:t>
      8) банк шарт бойынша құқықты (талап етуді) үшінші тұлғаға беру кезінде Қазақстан Республикасының заңнамасымен шарт шеңберінде кредитордың қарыз алушымен өзара қарым-қатынастарына қатысты қойылатын талаптар мен шектеулер қарыз алушының құқық (талап ету) берілген үшінші тұлғамен құқықтық қатынастарына қолданылатыны көзделетін талап.";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"11. Шарт банк пен қарыз алушының арасында жазбаша нысанда қажет болған жағдайда басқа тілдердегі аудармасын қоса берумен, қазақ және орыс тілдерінде, ал шетелдік тұлғалармен шарт жасасқан жағдайда – қазақ тілінде және тараптарға қолайлы тілде жасалады.</w:t>
      </w:r>
    </w:p>
    <w:bookmarkEnd w:id="23"/>
    <w:p>
      <w:pPr>
        <w:spacing w:after="0"/>
        <w:ind w:left="0"/>
        <w:jc w:val="both"/>
      </w:pPr>
      <w:r>
        <w:rPr>
          <w:rFonts w:ascii="Times New Roman"/>
          <w:b w:val="false"/>
          <w:i w:val="false"/>
          <w:color w:val="000000"/>
          <w:sz w:val="28"/>
        </w:rPr>
        <w:t>
      Шартта банктің ішкі құжаттарына және шарттың қолданылу мерзімі ішінде біржақты түрде өзгертілуі мүмкін және қарыз алушының қарауына қол жетімді емес басқа құжаттарға сілтеме жасауға жол берілмейді.</w:t>
      </w:r>
    </w:p>
    <w:p>
      <w:pPr>
        <w:spacing w:after="0"/>
        <w:ind w:left="0"/>
        <w:jc w:val="both"/>
      </w:pPr>
      <w:r>
        <w:rPr>
          <w:rFonts w:ascii="Times New Roman"/>
          <w:b w:val="false"/>
          <w:i w:val="false"/>
          <w:color w:val="000000"/>
          <w:sz w:val="28"/>
        </w:rPr>
        <w:t>
      Шарттың мәтіні А4 форматты парақтарда, "Тіmеs New Rоmаn" шрифтінің мөлшері он екіден кем емес, әдеттегі әріпаралық, бір жоларалық интервалмен және абзац шегінісін қолдана отырып теріледі.</w:t>
      </w:r>
    </w:p>
    <w:p>
      <w:pPr>
        <w:spacing w:after="0"/>
        <w:ind w:left="0"/>
        <w:jc w:val="both"/>
      </w:pPr>
      <w:r>
        <w:rPr>
          <w:rFonts w:ascii="Times New Roman"/>
          <w:b w:val="false"/>
          <w:i w:val="false"/>
          <w:color w:val="000000"/>
          <w:sz w:val="28"/>
        </w:rPr>
        <w:t xml:space="preserve">
      Тәртіптің </w:t>
      </w:r>
      <w:r>
        <w:rPr>
          <w:rFonts w:ascii="Times New Roman"/>
          <w:b w:val="false"/>
          <w:i w:val="false"/>
          <w:color w:val="000000"/>
          <w:sz w:val="28"/>
        </w:rPr>
        <w:t>3-тармағының</w:t>
      </w:r>
      <w:r>
        <w:rPr>
          <w:rFonts w:ascii="Times New Roman"/>
          <w:b w:val="false"/>
          <w:i w:val="false"/>
          <w:color w:val="000000"/>
          <w:sz w:val="28"/>
        </w:rPr>
        <w:t xml:space="preserve"> 1), 2), 3), 4), 5), 6), 7), 8), 9), 10), 11), 12), 13), 14) және 15) тармақшаларында және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көрсетілген талаптар шартта титулдық парақтан кейін көрсетілген жүйелілікпен көрсетіледі.</w:t>
      </w:r>
    </w:p>
    <w:p>
      <w:pPr>
        <w:spacing w:after="0"/>
        <w:ind w:left="0"/>
        <w:jc w:val="both"/>
      </w:pPr>
      <w:r>
        <w:rPr>
          <w:rFonts w:ascii="Times New Roman"/>
          <w:b w:val="false"/>
          <w:i w:val="false"/>
          <w:color w:val="000000"/>
          <w:sz w:val="28"/>
        </w:rPr>
        <w:t>
      Кредиттік желі ұсыну (ашу) туралы келісімді, сондай-ақ оның шеңберінде шартты (шарттарды) жасау немесе қарыз алушының кредиттік желі ұсыну (ашу) туралы келісімнің ажырамас бөлігі (бөліктері) болып табылатын және соның (солардың) негізінде кезекті қарызды беру жүзеге асырылатын өтінішті (өтініштерді) беруі арқылы кредиттік желі ұсыну кезінде:</w:t>
      </w:r>
    </w:p>
    <w:p>
      <w:pPr>
        <w:spacing w:after="0"/>
        <w:ind w:left="0"/>
        <w:jc w:val="both"/>
      </w:pPr>
      <w:r>
        <w:rPr>
          <w:rFonts w:ascii="Times New Roman"/>
          <w:b w:val="false"/>
          <w:i w:val="false"/>
          <w:color w:val="000000"/>
          <w:sz w:val="28"/>
        </w:rPr>
        <w:t>
      кредиттік желі ұсыну (ашу) туралы келісімде кредиттік желінің жалпы сомасы мен жалпы мерзімі көрсетіледі;</w:t>
      </w:r>
    </w:p>
    <w:p>
      <w:pPr>
        <w:spacing w:after="0"/>
        <w:ind w:left="0"/>
        <w:jc w:val="both"/>
      </w:pPr>
      <w:r>
        <w:rPr>
          <w:rFonts w:ascii="Times New Roman"/>
          <w:b w:val="false"/>
          <w:i w:val="false"/>
          <w:color w:val="000000"/>
          <w:sz w:val="28"/>
        </w:rPr>
        <w:t xml:space="preserve">
      Тәртіптің </w:t>
      </w:r>
      <w:r>
        <w:rPr>
          <w:rFonts w:ascii="Times New Roman"/>
          <w:b w:val="false"/>
          <w:i w:val="false"/>
          <w:color w:val="000000"/>
          <w:sz w:val="28"/>
        </w:rPr>
        <w:t>3-тармағының</w:t>
      </w:r>
      <w:r>
        <w:rPr>
          <w:rFonts w:ascii="Times New Roman"/>
          <w:b w:val="false"/>
          <w:i w:val="false"/>
          <w:color w:val="000000"/>
          <w:sz w:val="28"/>
        </w:rPr>
        <w:t xml:space="preserve"> 1), 2), 3), 4), 5), 6), 8), 11) және 15) тармақшаларында көзделген талаптар шартта немесе өтініште титулдық парақтан кейін көрсетілген жүйелілікпен көрсетіледі;</w:t>
      </w:r>
    </w:p>
    <w:p>
      <w:pPr>
        <w:spacing w:after="0"/>
        <w:ind w:left="0"/>
        <w:jc w:val="both"/>
      </w:pPr>
      <w:r>
        <w:rPr>
          <w:rFonts w:ascii="Times New Roman"/>
          <w:b w:val="false"/>
          <w:i w:val="false"/>
          <w:color w:val="000000"/>
          <w:sz w:val="28"/>
        </w:rPr>
        <w:t xml:space="preserve">
      Тәртіптің </w:t>
      </w:r>
      <w:r>
        <w:rPr>
          <w:rFonts w:ascii="Times New Roman"/>
          <w:b w:val="false"/>
          <w:i w:val="false"/>
          <w:color w:val="000000"/>
          <w:sz w:val="28"/>
        </w:rPr>
        <w:t>2-тармағының</w:t>
      </w:r>
      <w:r>
        <w:rPr>
          <w:rFonts w:ascii="Times New Roman"/>
          <w:b w:val="false"/>
          <w:i w:val="false"/>
          <w:color w:val="000000"/>
          <w:sz w:val="28"/>
        </w:rPr>
        <w:t xml:space="preserve"> 6), 7) және 9) тармақшаларында,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7), 9), 10), 12), 13), 14), 16), 17) және 18) тармақшаларында көзделген талаптар кредиттік желі ұсыну (ашу) туралы келісімде көрсетілген жағдайда, оларды шартта немесе өтініште қосымша көрсету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алып тасталсын.".</w:t>
      </w:r>
    </w:p>
    <w:bookmarkStart w:name="z32" w:id="24"/>
    <w:p>
      <w:pPr>
        <w:spacing w:after="0"/>
        <w:ind w:left="0"/>
        <w:jc w:val="both"/>
      </w:pPr>
      <w:r>
        <w:rPr>
          <w:rFonts w:ascii="Times New Roman"/>
          <w:b w:val="false"/>
          <w:i w:val="false"/>
          <w:color w:val="000000"/>
          <w:sz w:val="28"/>
        </w:rPr>
        <w:t xml:space="preserve">
      5. "Жеке тұлғаға берілген банктік қарыз беруге және оған қызмет көрсетуге байланысты комиссиялар мен өзге де төлемдердің тізбесін бекіту туралы" Қазақстан Республикасы Ұлттық Банкі Басқармасының 2019 жылғы 28 қарашадағы № 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19702 болып тіркелген, 2019 жылғы 11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24"/>
    <w:p>
      <w:pPr>
        <w:spacing w:after="0"/>
        <w:ind w:left="0"/>
        <w:jc w:val="both"/>
      </w:pPr>
      <w:r>
        <w:rPr>
          <w:rFonts w:ascii="Times New Roman"/>
          <w:b w:val="false"/>
          <w:i w:val="false"/>
          <w:color w:val="000000"/>
          <w:sz w:val="28"/>
        </w:rPr>
        <w:t xml:space="preserve">
      көрсетілген қаулымен бекітілген Жеке тұлғаға берілген банктік қарыз беруге және оған қызмет көрсетуге байланысты комиссиялар мен өзге де төлемдердің </w:t>
      </w:r>
      <w:r>
        <w:rPr>
          <w:rFonts w:ascii="Times New Roman"/>
          <w:b w:val="false"/>
          <w:i w:val="false"/>
          <w:color w:val="000000"/>
          <w:sz w:val="28"/>
        </w:rPr>
        <w:t>тізбесінде</w:t>
      </w:r>
      <w:r>
        <w:rPr>
          <w:rFonts w:ascii="Times New Roman"/>
          <w:b w:val="false"/>
          <w:i w:val="false"/>
          <w:color w:val="000000"/>
          <w:sz w:val="28"/>
        </w:rPr>
        <w:t>:</w:t>
      </w:r>
    </w:p>
    <w:bookmarkStart w:name="z33"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5"/>
    <w:bookmarkStart w:name="z34" w:id="26"/>
    <w:p>
      <w:pPr>
        <w:spacing w:after="0"/>
        <w:ind w:left="0"/>
        <w:jc w:val="both"/>
      </w:pPr>
      <w:r>
        <w:rPr>
          <w:rFonts w:ascii="Times New Roman"/>
          <w:b w:val="false"/>
          <w:i w:val="false"/>
          <w:color w:val="000000"/>
          <w:sz w:val="28"/>
        </w:rPr>
        <w:t>
      "5) банктік қарыз шарты бойынша клиенттің міндеттемелерін қамтамасыз ететін және кепіл берушінің пайдалануындағы кепіл шарты бойынша кепіл мәнін сақтандырған жағдайда клиенттің сақтандыру ұйымының пайдасына төлемдерін қоспағанда, егер сақтандыру шарты бойынша сақтандыру жағдайы басталған жағдайда екінші деңгейдегі банк, Қазақстан Республикасы бейрезидент-банкінің филиалы, банк операцияларының жекелеген түрлерін жүзеге асыратын ұйым (бұдан әрі – банк) пайда алушы болса, клиенттің сақтандыру ұйымының пайдасына төлемдері;".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