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c0c8" w14:textId="c5cc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құжаттардың электрондық цифрлық қолтаңбасы түпнұсқалығының сәйкессіздігі себептерін анықтаудың қағидасын бекіту туралы" Қазақстан Республикасы Көлік және коммуникация министрінің 2013 жылғы 18 желтоқсандағы № 1012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2021 жылғы 5 ақпандағы № 40/НҚ бұйрығы. Қазақстан Республикасының Әділет министрлігінде 2021 жылғы 11 ақпанда № 22176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құжаттардың электрондық цифрлық қолтаңбасы түпнұсқалығының сәйкессіздігі себептерін анықтаудың қағидасын бекіту туралы" Қазақстан Республикасы Көлік және коммуникация министрінің 2013 жылғы 18 желтоқсандағы № 1012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9282 болып тіркелген, "Әділет" ақпараттық-құқықтық жүйесінде 2014 жылғы 18 сәуірдегі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Цифрлық даму, инновациялар және аэроғарыш өнеркәсібі вице-министріне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Батырқожа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