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86e8" w14:textId="e598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 ақпандағы № 42 бұйрығы. Қазақстан Республикасының Әділет министрлігінде 2021 жылғы 11 ақпанда № 22182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15427 болып тіркелген, 2017 жылғы 15 тамызда Қазақстан Республикасы нормативтік-құқықтық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аэронавигациялық ақпаратпен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негізгі анықтамалар мен терминдер:</w:t>
      </w:r>
    </w:p>
    <w:bookmarkEnd w:id="3"/>
    <w:p>
      <w:pPr>
        <w:spacing w:after="0"/>
        <w:ind w:left="0"/>
        <w:jc w:val="both"/>
      </w:pPr>
      <w:r>
        <w:rPr>
          <w:rFonts w:ascii="Times New Roman"/>
          <w:b w:val="false"/>
          <w:i w:val="false"/>
          <w:color w:val="000000"/>
          <w:sz w:val="28"/>
        </w:rPr>
        <w:t>
      1) абсолюттік биіктік – теңіздің орта деңгейінен нүктенің немесе нүкте деп есептелген объектінің деңгейіне дейінгі тік қашықтық;</w:t>
      </w:r>
    </w:p>
    <w:p>
      <w:pPr>
        <w:spacing w:after="0"/>
        <w:ind w:left="0"/>
        <w:jc w:val="both"/>
      </w:pPr>
      <w:r>
        <w:rPr>
          <w:rFonts w:ascii="Times New Roman"/>
          <w:b w:val="false"/>
          <w:i w:val="false"/>
          <w:color w:val="000000"/>
          <w:sz w:val="28"/>
        </w:rPr>
        <w:t>
      2) схеманың абсолюттік/салыстырмалы биіктігі - кедергілерден ұшып өтудің ең аз абсолюттік/салыстырмалы биіктігінде немесе ол белгіленген жерден жоғары ұшу схемасының тік профилін айқындау кезінде пайдаланылатын жарияланған абсолюттік / салыстырмалы биіктік;</w:t>
      </w:r>
    </w:p>
    <w:p>
      <w:pPr>
        <w:spacing w:after="0"/>
        <w:ind w:left="0"/>
        <w:jc w:val="both"/>
      </w:pPr>
      <w:r>
        <w:rPr>
          <w:rFonts w:ascii="Times New Roman"/>
          <w:b w:val="false"/>
          <w:i w:val="false"/>
          <w:color w:val="000000"/>
          <w:sz w:val="28"/>
        </w:rPr>
        <w:t>
      3) авиациялық белгіленген қызметі - негізінен аэронавигацияның қауіпсіздігін, сондай-ақ әуе қатынастарының тұрақтылығын, тиімділігін және үнемділігін қамтамасыз етуге арналған белгілі бір тіркелген пункттер арасындағы электр байланысы қызметі;</w:t>
      </w:r>
    </w:p>
    <w:p>
      <w:pPr>
        <w:spacing w:after="0"/>
        <w:ind w:left="0"/>
        <w:jc w:val="both"/>
      </w:pPr>
      <w:r>
        <w:rPr>
          <w:rFonts w:ascii="Times New Roman"/>
          <w:b w:val="false"/>
          <w:i w:val="false"/>
          <w:color w:val="000000"/>
          <w:sz w:val="28"/>
        </w:rPr>
        <w:t>
      4) ақпараттық өнімнің сипаттамасы - деректер массивінің немесе деректер массивтерінің жиынтығының егжей-тегжейлі сипаттамасы, сондай-ақ оларды құруға, екінші тарапқа қоюға және екінші тараптың пайдалануына мүмкіндік беретін қосымша ақпарат;</w:t>
      </w:r>
    </w:p>
    <w:p>
      <w:pPr>
        <w:spacing w:after="0"/>
        <w:ind w:left="0"/>
        <w:jc w:val="both"/>
      </w:pPr>
      <w:r>
        <w:rPr>
          <w:rFonts w:ascii="Times New Roman"/>
          <w:b w:val="false"/>
          <w:i w:val="false"/>
          <w:color w:val="000000"/>
          <w:sz w:val="28"/>
        </w:rPr>
        <w:t>
      5) ауысу нүктесі - әуе кемесі барлық жаққа бағытталған ӨЖЖ-радиомаяктарға бағдардың көмегімен айқындалатын әуе қозғалысына қызмет көрсету маршрутының учаскесі бойынша ұшқан кезде негізгі навигациялық бағдарды әуе кемесінің артындағы құралдан оның алдындағы келесі құралға ауыстыру күтілетін нүкте;</w:t>
      </w:r>
    </w:p>
    <w:p>
      <w:pPr>
        <w:spacing w:after="0"/>
        <w:ind w:left="0"/>
        <w:jc w:val="both"/>
      </w:pPr>
      <w:r>
        <w:rPr>
          <w:rFonts w:ascii="Times New Roman"/>
          <w:b w:val="false"/>
          <w:i w:val="false"/>
          <w:color w:val="000000"/>
          <w:sz w:val="28"/>
        </w:rPr>
        <w:t>
      6) адами фактордың аспектілері – жоспарлау, сертификаттау, кадрларды даярлау, техникалық қызмет көрсету және авиациядағы пайдалану қызметтері процестеріне қолданылатын және адамның мүмкіндіктерін тиісті түрде есептеу арқылы адам мен жүйенің басқа компоненттері арасындағы қауіпсіз өзара іс-қимылды қамтамасыз етуге бағытталған қағидаттар;</w:t>
      </w:r>
    </w:p>
    <w:p>
      <w:pPr>
        <w:spacing w:after="0"/>
        <w:ind w:left="0"/>
        <w:jc w:val="both"/>
      </w:pPr>
      <w:r>
        <w:rPr>
          <w:rFonts w:ascii="Times New Roman"/>
          <w:b w:val="false"/>
          <w:i w:val="false"/>
          <w:color w:val="000000"/>
          <w:sz w:val="28"/>
        </w:rPr>
        <w:t>
      7)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p>
      <w:pPr>
        <w:spacing w:after="0"/>
        <w:ind w:left="0"/>
        <w:jc w:val="both"/>
      </w:pPr>
      <w:r>
        <w:rPr>
          <w:rFonts w:ascii="Times New Roman"/>
          <w:b w:val="false"/>
          <w:i w:val="false"/>
          <w:color w:val="000000"/>
          <w:sz w:val="28"/>
        </w:rPr>
        <w:t>
      8) аэронавигациялық ақпаратты басқару қызметі – нақты белгіленген әрекет ету аймағында құрылған қызмет, ол әуе навигациясының қауіпсіздігін, тұрақтылығы мен тиімділігін қамтамасыз ету үшін қажетті аэронавигациялық ақпараттардың (аэронавигациялық деректердің) ұсынылуына жауапты;</w:t>
      </w:r>
    </w:p>
    <w:p>
      <w:pPr>
        <w:spacing w:after="0"/>
        <w:ind w:left="0"/>
        <w:jc w:val="both"/>
      </w:pPr>
      <w:r>
        <w:rPr>
          <w:rFonts w:ascii="Times New Roman"/>
          <w:b w:val="false"/>
          <w:i w:val="false"/>
          <w:color w:val="000000"/>
          <w:sz w:val="28"/>
        </w:rPr>
        <w:t>
      9) аэронавигациялық ақпараттар жинағы – аэронавигация үшін елеулі маңызы бар ұзақ мерзімді аэронавигациялық ақпаратты қамтитын Қазақстан Республикасы шығарған немесе бекіткен жарияланым;</w:t>
      </w:r>
    </w:p>
    <w:p>
      <w:pPr>
        <w:spacing w:after="0"/>
        <w:ind w:left="0"/>
        <w:jc w:val="both"/>
      </w:pPr>
      <w:r>
        <w:rPr>
          <w:rFonts w:ascii="Times New Roman"/>
          <w:b w:val="false"/>
          <w:i w:val="false"/>
          <w:color w:val="000000"/>
          <w:sz w:val="28"/>
        </w:rPr>
        <w:t>
      10) аэронавигациялық ақпарат жинағына қосымша – аэронавигациялық ақпараттар жинағындағы ақпаратқа енгізілетін және жеке парақтарда ұсынылатын уақытша өзгерістер;</w:t>
      </w:r>
    </w:p>
    <w:p>
      <w:pPr>
        <w:spacing w:after="0"/>
        <w:ind w:left="0"/>
        <w:jc w:val="both"/>
      </w:pPr>
      <w:r>
        <w:rPr>
          <w:rFonts w:ascii="Times New Roman"/>
          <w:b w:val="false"/>
          <w:i w:val="false"/>
          <w:color w:val="000000"/>
          <w:sz w:val="28"/>
        </w:rPr>
        <w:t>
      11) аэронавигациялық ақпараттар жинағында жасалатын түзетулер – аэронавигациялық ақпараттар жинағындағы ақпаратқа енгізілетін тұрақты өзгерістер;</w:t>
      </w:r>
    </w:p>
    <w:p>
      <w:pPr>
        <w:spacing w:after="0"/>
        <w:ind w:left="0"/>
        <w:jc w:val="both"/>
      </w:pPr>
      <w:r>
        <w:rPr>
          <w:rFonts w:ascii="Times New Roman"/>
          <w:b w:val="false"/>
          <w:i w:val="false"/>
          <w:color w:val="000000"/>
          <w:sz w:val="28"/>
        </w:rPr>
        <w:t>
      12) аэронавигациялық ақпараттың циркуляры – NОТАМ шығаруды немесе оны аэронавигациялық ақпарат жинағына енгізуді қажет етпейтін, бірақ ұшулардың қауіпсіздігі мәселелеріне немесе аэронавигациялық, техникалық, әкімшілік және заңдық мәселелерге қатысты ақпаратты қамтитын хабарлама;</w:t>
      </w:r>
    </w:p>
    <w:p>
      <w:pPr>
        <w:spacing w:after="0"/>
        <w:ind w:left="0"/>
        <w:jc w:val="both"/>
      </w:pPr>
      <w:r>
        <w:rPr>
          <w:rFonts w:ascii="Times New Roman"/>
          <w:b w:val="false"/>
          <w:i w:val="false"/>
          <w:color w:val="000000"/>
          <w:sz w:val="28"/>
        </w:rPr>
        <w:t>
      13) аэронавигациялық ақпараттың электрондық жинағы – электрондық тасушыда немесе компьютер экранында бейнелеуге және қағазға басып шығаруға мүмкіндік беретін форматтағы интернет-ресурс арқылы берілетін аэронавигациялық ақпарат жинағы;</w:t>
      </w:r>
    </w:p>
    <w:p>
      <w:pPr>
        <w:spacing w:after="0"/>
        <w:ind w:left="0"/>
        <w:jc w:val="both"/>
      </w:pPr>
      <w:r>
        <w:rPr>
          <w:rFonts w:ascii="Times New Roman"/>
          <w:b w:val="false"/>
          <w:i w:val="false"/>
          <w:color w:val="000000"/>
          <w:sz w:val="28"/>
        </w:rPr>
        <w:t>
      14) аэронавигациялық деректер – аэронавигациялық нақты деректерді, тұжырымдамаларды немесе нұсқаулықтарды байланыс, түсіндіру немесе өңдеу үшін ыңғайлы формальді тәртіппен баяндау;</w:t>
      </w:r>
    </w:p>
    <w:p>
      <w:pPr>
        <w:spacing w:after="0"/>
        <w:ind w:left="0"/>
        <w:jc w:val="both"/>
      </w:pPr>
      <w:r>
        <w:rPr>
          <w:rFonts w:ascii="Times New Roman"/>
          <w:b w:val="false"/>
          <w:i w:val="false"/>
          <w:color w:val="000000"/>
          <w:sz w:val="28"/>
        </w:rPr>
        <w:t>
      15) аэронавигациялық карта – аэронавигация үшін арнайы тағайындалған жер бетінің учаскесі, оның бедері және жасанды құрылыстары бейнеленген шартты бейне;</w:t>
      </w:r>
    </w:p>
    <w:p>
      <w:pPr>
        <w:spacing w:after="0"/>
        <w:ind w:left="0"/>
        <w:jc w:val="both"/>
      </w:pPr>
      <w:r>
        <w:rPr>
          <w:rFonts w:ascii="Times New Roman"/>
          <w:b w:val="false"/>
          <w:i w:val="false"/>
          <w:color w:val="000000"/>
          <w:sz w:val="28"/>
        </w:rPr>
        <w:t>
      16) аэронавигациялық қызмет көрсетудің жеткізушісі – әуе қозғалысын ұйымдастыруды және (немесе) басқа аэронавигациялық қызмет көрсетуді қамтамасыз ететін заңды тұлға;</w:t>
      </w:r>
    </w:p>
    <w:p>
      <w:pPr>
        <w:spacing w:after="0"/>
        <w:ind w:left="0"/>
        <w:jc w:val="both"/>
      </w:pPr>
      <w:r>
        <w:rPr>
          <w:rFonts w:ascii="Times New Roman"/>
          <w:b w:val="false"/>
          <w:i w:val="false"/>
          <w:color w:val="000000"/>
          <w:sz w:val="28"/>
        </w:rPr>
        <w:t>
      17) деректер ажыратымдылығы – қолданылатын өлшенген немесе есептелген мәннің тәртібін анықтайтын бірліктердің немесе цифрлардың саны;</w:t>
      </w:r>
    </w:p>
    <w:p>
      <w:pPr>
        <w:spacing w:after="0"/>
        <w:ind w:left="0"/>
        <w:jc w:val="both"/>
      </w:pPr>
      <w:r>
        <w:rPr>
          <w:rFonts w:ascii="Times New Roman"/>
          <w:b w:val="false"/>
          <w:i w:val="false"/>
          <w:color w:val="000000"/>
          <w:sz w:val="28"/>
        </w:rPr>
        <w:t>
      18)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p>
      <w:pPr>
        <w:spacing w:after="0"/>
        <w:ind w:left="0"/>
        <w:jc w:val="both"/>
      </w:pPr>
      <w:r>
        <w:rPr>
          <w:rFonts w:ascii="Times New Roman"/>
          <w:b w:val="false"/>
          <w:i w:val="false"/>
          <w:color w:val="000000"/>
          <w:sz w:val="28"/>
        </w:rPr>
        <w:t>
      19)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қауіпсіздігін және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20) аймақтық навигация – әуе кемелеріне кез келген траектория бойынша жер үсті немесе спутниктік навигациялық құралдардың әрекет аймақтары шегінде және автономды құралдардың немесе олардың құрамдастарының мүмкіндіктерімен анықталатын шектерінде ұшу жасауға мүмкіндік беретін навигация әдісі;</w:t>
      </w:r>
    </w:p>
    <w:p>
      <w:pPr>
        <w:spacing w:after="0"/>
        <w:ind w:left="0"/>
        <w:jc w:val="both"/>
      </w:pPr>
      <w:r>
        <w:rPr>
          <w:rFonts w:ascii="Times New Roman"/>
          <w:b w:val="false"/>
          <w:i w:val="false"/>
          <w:color w:val="000000"/>
          <w:sz w:val="28"/>
        </w:rPr>
        <w:t>
      21) аймақтағы ұшудың ең төменгі абсолюттік биіктігі – аспаптық метеорологиялық жағдайларда пайдаланылуға тиісті және әдетте паралельдермен және меридиандармен айқындалатын белгіленген аймақ шегіндегі кедергілердің үстінен ең төменгі биіктік қорын қамтамасыз ететін ең төменгі абсолюттік биіктік;</w:t>
      </w:r>
    </w:p>
    <w:p>
      <w:pPr>
        <w:spacing w:after="0"/>
        <w:ind w:left="0"/>
        <w:jc w:val="both"/>
      </w:pPr>
      <w:r>
        <w:rPr>
          <w:rFonts w:ascii="Times New Roman"/>
          <w:b w:val="false"/>
          <w:i w:val="false"/>
          <w:color w:val="000000"/>
          <w:sz w:val="28"/>
        </w:rPr>
        <w:t>
      22) ақпарат өнімі – деректер шоғыры немесе ақпарат өнімінің ерекшеліктеріне жауап беретін деректер шоғырының жиынтығы;</w:t>
      </w:r>
    </w:p>
    <w:p>
      <w:pPr>
        <w:spacing w:after="0"/>
        <w:ind w:left="0"/>
        <w:jc w:val="both"/>
      </w:pPr>
      <w:r>
        <w:rPr>
          <w:rFonts w:ascii="Times New Roman"/>
          <w:b w:val="false"/>
          <w:i w:val="false"/>
          <w:color w:val="000000"/>
          <w:sz w:val="28"/>
        </w:rPr>
        <w:t>
      23) аспаптар бойынша қонуға кіру схемасы – кедергілермен соқтығысуды болдырмауды көздейтін белгіленген талаптарды сақтаған жағдайда, қонуға кірудің бастапқы кезеңінің бақылау нүктесінен немесе, тиісті жағдайларда, белгіленген ұшып келу маршрутының басынан бастап, қону орындалуы мүмкін нүктеге дейін, ал егер қону орындалмаған болса, күту аймағында немесе маршрутта кедергілердің үстінен ұшып өту өлшемшарттары қолданылып басталатын нүктеге дейін пилотаждық аспаптар бойынша орындалатын алдын ала белгіленген маневрлер сериясы;</w:t>
      </w:r>
    </w:p>
    <w:p>
      <w:pPr>
        <w:spacing w:after="0"/>
        <w:ind w:left="0"/>
        <w:jc w:val="both"/>
      </w:pPr>
      <w:r>
        <w:rPr>
          <w:rFonts w:ascii="Times New Roman"/>
          <w:b w:val="false"/>
          <w:i w:val="false"/>
          <w:color w:val="000000"/>
          <w:sz w:val="28"/>
        </w:rPr>
        <w:t>
      24) асып кету – тік бойынша теңіздің орта деңгейінен жер бетінің немесе онымен байланысты объектінің нүктесіне немесе деңгейіне дейінгі арақашықтық;</w:t>
      </w:r>
    </w:p>
    <w:p>
      <w:pPr>
        <w:spacing w:after="0"/>
        <w:ind w:left="0"/>
        <w:jc w:val="both"/>
      </w:pPr>
      <w:r>
        <w:rPr>
          <w:rFonts w:ascii="Times New Roman"/>
          <w:b w:val="false"/>
          <w:i w:val="false"/>
          <w:color w:val="000000"/>
          <w:sz w:val="28"/>
        </w:rPr>
        <w:t>
      25) әуеайлақ ауданына келудің абсолюттік биіктігі – радиусы 46 километр (25 теңіз мильдер) айналым доғасы жармасында орналасқан барлық объектілердің үстінен 300 метр (1000 фут) болатын ең төменгі биіктік қорын қамтамасыз ететін, орталығы қонуға кірудің бастапқы кезеңінің бақылау нүктесінде немесе, егер қонуға кірудің бастапқы кезеңінің нүктесі жоқ болса, осы доғаның ұштарын қонуға кірудің аралық кезеңінің нүктесімен қосатын тура сызықтармен шектелген қонуға кірудің аралық кезеңінің бақылау нүктесінде болатын ең аз абсолюттік биіктік;</w:t>
      </w:r>
    </w:p>
    <w:p>
      <w:pPr>
        <w:spacing w:after="0"/>
        <w:ind w:left="0"/>
        <w:jc w:val="both"/>
      </w:pPr>
      <w:r>
        <w:rPr>
          <w:rFonts w:ascii="Times New Roman"/>
          <w:b w:val="false"/>
          <w:i w:val="false"/>
          <w:color w:val="000000"/>
          <w:sz w:val="28"/>
        </w:rPr>
        <w:t>
      26) әуемен жүріп-тұруға арналған маршрут - тікұшақтардың әуемен жүріп-тұруының белгіленген маршруты;</w:t>
      </w:r>
    </w:p>
    <w:p>
      <w:pPr>
        <w:spacing w:after="0"/>
        <w:ind w:left="0"/>
        <w:jc w:val="both"/>
      </w:pPr>
      <w:r>
        <w:rPr>
          <w:rFonts w:ascii="Times New Roman"/>
          <w:b w:val="false"/>
          <w:i w:val="false"/>
          <w:color w:val="000000"/>
          <w:sz w:val="28"/>
        </w:rPr>
        <w:t>
      27) әуеайлақ – әуе кемелерінің толық немесе ішінара келуі, кетуі және сол жазықтықтағы қозғалысына арналған жер немесе су бетіндегі (кез келген ғимараттарды, құрылыстарды және жабдықтарды қоса алғанда) белгіленген учаскесі;</w:t>
      </w:r>
    </w:p>
    <w:p>
      <w:pPr>
        <w:spacing w:after="0"/>
        <w:ind w:left="0"/>
        <w:jc w:val="both"/>
      </w:pPr>
      <w:r>
        <w:rPr>
          <w:rFonts w:ascii="Times New Roman"/>
          <w:b w:val="false"/>
          <w:i w:val="false"/>
          <w:color w:val="000000"/>
          <w:sz w:val="28"/>
        </w:rPr>
        <w:t>
      28) әуе трассасы – дәліз түрiндегi бақыланатын әуе кеңiстiгi (немесе оның бір бөлігі);</w:t>
      </w:r>
    </w:p>
    <w:p>
      <w:pPr>
        <w:spacing w:after="0"/>
        <w:ind w:left="0"/>
        <w:jc w:val="both"/>
      </w:pPr>
      <w:r>
        <w:rPr>
          <w:rFonts w:ascii="Times New Roman"/>
          <w:b w:val="false"/>
          <w:i w:val="false"/>
          <w:color w:val="000000"/>
          <w:sz w:val="28"/>
        </w:rPr>
        <w:t>
      29) әуеайлақтың бақылау нүктесі – әуеайлақтың географиялық орналасқан жерін айқындайтын нүкте;</w:t>
      </w:r>
    </w:p>
    <w:p>
      <w:pPr>
        <w:spacing w:after="0"/>
        <w:ind w:left="0"/>
        <w:jc w:val="both"/>
      </w:pPr>
      <w:r>
        <w:rPr>
          <w:rFonts w:ascii="Times New Roman"/>
          <w:b w:val="false"/>
          <w:i w:val="false"/>
          <w:color w:val="000000"/>
          <w:sz w:val="28"/>
        </w:rPr>
        <w:t>
      30) әуе қозғалысына қызмет көрсету маршруты – әуе қозғалысына қызмет көрсетуді қамтамасыз ету мақсатында қозғалыс ағынын бағыттауға арналған белгіленген маршрут;</w:t>
      </w:r>
    </w:p>
    <w:p>
      <w:pPr>
        <w:spacing w:after="0"/>
        <w:ind w:left="0"/>
        <w:jc w:val="both"/>
      </w:pPr>
      <w:r>
        <w:rPr>
          <w:rFonts w:ascii="Times New Roman"/>
          <w:b w:val="false"/>
          <w:i w:val="false"/>
          <w:color w:val="000000"/>
          <w:sz w:val="28"/>
        </w:rPr>
        <w:t>
      31) әуе кемесіне қызмет көрсету – тиісті жағдайларда ұшу-ақпараттық қызмет көрсетуді, авариялық хабарлауды, әуе кемесіне консультациялық қызмет көрсетуді, әуе қозғалысына диспетчерлік қызмет көрсетуді (аудандық диспетчерлік қызмет көрсету, жақындау кезінде диспетчерлік қызмет көрсету немесе әуеайлақтық диспетчерлік қызмет көрсету) білдіретін жалпы термин;</w:t>
      </w:r>
    </w:p>
    <w:p>
      <w:pPr>
        <w:spacing w:after="0"/>
        <w:ind w:left="0"/>
        <w:jc w:val="both"/>
      </w:pPr>
      <w:r>
        <w:rPr>
          <w:rFonts w:ascii="Times New Roman"/>
          <w:b w:val="false"/>
          <w:i w:val="false"/>
          <w:color w:val="000000"/>
          <w:sz w:val="28"/>
        </w:rPr>
        <w:t>
      32) әуеайлақтың картографиялық деректері - әуеайлақтық картографиялық ақпаратты жасау мақсатында жиналатын деректер;</w:t>
      </w:r>
    </w:p>
    <w:p>
      <w:pPr>
        <w:spacing w:after="0"/>
        <w:ind w:left="0"/>
        <w:jc w:val="both"/>
      </w:pPr>
      <w:r>
        <w:rPr>
          <w:rFonts w:ascii="Times New Roman"/>
          <w:b w:val="false"/>
          <w:i w:val="false"/>
          <w:color w:val="000000"/>
          <w:sz w:val="28"/>
        </w:rPr>
        <w:t>
      33) әуеайлақтың картографиялық дерекқоры - жүйелендірілген және құрылымдалған деректердің жиынтығы түрінде ұсынылған әуеайлақтың картографиялық деректерін іріктеу;</w:t>
      </w:r>
    </w:p>
    <w:p>
      <w:pPr>
        <w:spacing w:after="0"/>
        <w:ind w:left="0"/>
        <w:jc w:val="both"/>
      </w:pPr>
      <w:r>
        <w:rPr>
          <w:rFonts w:ascii="Times New Roman"/>
          <w:b w:val="false"/>
          <w:i w:val="false"/>
          <w:color w:val="000000"/>
          <w:sz w:val="28"/>
        </w:rPr>
        <w:t>
      34) әуеайлақтан асып кету – қону алаңының ең жоғары нүктесінен асып кету;</w:t>
      </w:r>
    </w:p>
    <w:p>
      <w:pPr>
        <w:spacing w:after="0"/>
        <w:ind w:left="0"/>
        <w:jc w:val="both"/>
      </w:pPr>
      <w:r>
        <w:rPr>
          <w:rFonts w:ascii="Times New Roman"/>
          <w:b w:val="false"/>
          <w:i w:val="false"/>
          <w:color w:val="000000"/>
          <w:sz w:val="28"/>
        </w:rPr>
        <w:t>
      35) әуеайлақтың пайдалану минимумдары – төмендегілер үшін әуеайлақты пайдалануға шектеу қою:</w:t>
      </w:r>
    </w:p>
    <w:p>
      <w:pPr>
        <w:spacing w:after="0"/>
        <w:ind w:left="0"/>
        <w:jc w:val="both"/>
      </w:pPr>
      <w:r>
        <w:rPr>
          <w:rFonts w:ascii="Times New Roman"/>
          <w:b w:val="false"/>
          <w:i w:val="false"/>
          <w:color w:val="000000"/>
          <w:sz w:val="28"/>
        </w:rPr>
        <w:t>
      ұшу-қону жолағындағы көріну ұзақтығы және/немесе көріну мәндерімен және қажет болған жағдайда, бұлттылық параметрлерімен белгіленетін ұшып көтерілу үшін;</w:t>
      </w:r>
    </w:p>
    <w:p>
      <w:pPr>
        <w:spacing w:after="0"/>
        <w:ind w:left="0"/>
        <w:jc w:val="both"/>
      </w:pPr>
      <w:r>
        <w:rPr>
          <w:rFonts w:ascii="Times New Roman"/>
          <w:b w:val="false"/>
          <w:i w:val="false"/>
          <w:color w:val="000000"/>
          <w:sz w:val="28"/>
        </w:rPr>
        <w:t>
      қонуға дәл кіруді орындау кезінде қондыру және ұшу-қону жолағында көріну және/немесе көрінудің алыстығы және пайдалану санаттарына сәйкес шешім қабылдаудың абсолюттік/салыстырмалы биіктігі мәндерімен белгіленетін қонулар үшін;</w:t>
      </w:r>
    </w:p>
    <w:p>
      <w:pPr>
        <w:spacing w:after="0"/>
        <w:ind w:left="0"/>
        <w:jc w:val="both"/>
      </w:pPr>
      <w:r>
        <w:rPr>
          <w:rFonts w:ascii="Times New Roman"/>
          <w:b w:val="false"/>
          <w:i w:val="false"/>
          <w:color w:val="000000"/>
          <w:sz w:val="28"/>
        </w:rPr>
        <w:t>
      қонуға кіруді орындау кезінде қону және ұшу-қону жолағында көріну және/немесе көріну алыстығы және шешім қабылдаудың абсолюттік/салыстырмалы биіктігі мәндерімен белгіленетін тік жазықтыққа дәлдеумен қонулар үшін;</w:t>
      </w:r>
    </w:p>
    <w:p>
      <w:pPr>
        <w:spacing w:after="0"/>
        <w:ind w:left="0"/>
        <w:jc w:val="both"/>
      </w:pPr>
      <w:r>
        <w:rPr>
          <w:rFonts w:ascii="Times New Roman"/>
          <w:b w:val="false"/>
          <w:i w:val="false"/>
          <w:color w:val="000000"/>
          <w:sz w:val="28"/>
        </w:rPr>
        <w:t>
      қонуға дәл емес кіруді орындау кезінде қону және ұшу-қону жолағында көріну және/немесе көрінудің алыстығы, төмендеудің ең төменгі абсолюттік/салыстырмалы биіктігі мәндерімен және қажет болған жағдайда бұлттылық параметрлерімен белгіленетін қонулар үшін;</w:t>
      </w:r>
    </w:p>
    <w:p>
      <w:pPr>
        <w:spacing w:after="0"/>
        <w:ind w:left="0"/>
        <w:jc w:val="both"/>
      </w:pPr>
      <w:r>
        <w:rPr>
          <w:rFonts w:ascii="Times New Roman"/>
          <w:b w:val="false"/>
          <w:i w:val="false"/>
          <w:color w:val="000000"/>
          <w:sz w:val="28"/>
        </w:rPr>
        <w:t>
      36) база – басқа шамаларды есептеудің басы немесе негізі ретінде қызмет ететін кез келген шама немесе шамалар қатары;</w:t>
      </w:r>
    </w:p>
    <w:p>
      <w:pPr>
        <w:spacing w:after="0"/>
        <w:ind w:left="0"/>
        <w:jc w:val="both"/>
      </w:pPr>
      <w:r>
        <w:rPr>
          <w:rFonts w:ascii="Times New Roman"/>
          <w:b w:val="false"/>
          <w:i w:val="false"/>
          <w:color w:val="000000"/>
          <w:sz w:val="28"/>
        </w:rPr>
        <w:t>
      37) бедер – аэронавигациялық карталарда горизонтальдармен, реңктік гипсометриямен, бояу жуумен немесе биіктік белгілерімен берілген жер бетінің тегіс емес жерлері;</w:t>
      </w:r>
    </w:p>
    <w:p>
      <w:pPr>
        <w:spacing w:after="0"/>
        <w:ind w:left="0"/>
        <w:jc w:val="both"/>
      </w:pPr>
      <w:r>
        <w:rPr>
          <w:rFonts w:ascii="Times New Roman"/>
          <w:b w:val="false"/>
          <w:i w:val="false"/>
          <w:color w:val="000000"/>
          <w:sz w:val="28"/>
        </w:rPr>
        <w:t>
      38) белгілер – әуе кемелерінің және/немесе көлік құралдарының әуеайлақта жер үсті қозғалысын ұйымдастыруға арналған жер деңгейіне сай орнатылған және ондағы жазбалар, символдар, әріптер немесе сандар немесе олардың комбинациясы түріндегі ақпаратты олардың панелінде көрсететін құрылғылар. Олар жағдайға қарай тек бір ғана хабарламаны жіберетін сондай-ақ бірнеше алдын ала белгіленген хабарламалардың жіберілуін қамтамасыз ететін ауыспалы ақпарат бере алатын немесе қажет болса қандай да бір ақпараттың жіберілуін тоқтата алады;</w:t>
      </w:r>
    </w:p>
    <w:p>
      <w:pPr>
        <w:spacing w:after="0"/>
        <w:ind w:left="0"/>
        <w:jc w:val="both"/>
      </w:pPr>
      <w:r>
        <w:rPr>
          <w:rFonts w:ascii="Times New Roman"/>
          <w:b w:val="false"/>
          <w:i w:val="false"/>
          <w:color w:val="000000"/>
          <w:sz w:val="28"/>
        </w:rPr>
        <w:t>
      39) аэронавигациялық ақпарат өнімі - цифрлық деректер массивтері түрінде немесе стандартталған форматта баспа түрінде немесе электрондық тасығыштарда ұсынылатын аэронавигациялық деректер және аэронавигациялық ақпарат. Аэронавигациялық ақпарат өнімдеріне мыналар кіреді:</w:t>
      </w:r>
    </w:p>
    <w:p>
      <w:pPr>
        <w:spacing w:after="0"/>
        <w:ind w:left="0"/>
        <w:jc w:val="both"/>
      </w:pPr>
      <w:r>
        <w:rPr>
          <w:rFonts w:ascii="Times New Roman"/>
          <w:b w:val="false"/>
          <w:i w:val="false"/>
          <w:color w:val="000000"/>
          <w:sz w:val="28"/>
        </w:rPr>
        <w:t>
      аэронавигациялық ақпараттар жинағы, өзгерістер мен толықтыруларды қоса алғанда;</w:t>
      </w:r>
    </w:p>
    <w:p>
      <w:pPr>
        <w:spacing w:after="0"/>
        <w:ind w:left="0"/>
        <w:jc w:val="both"/>
      </w:pPr>
      <w:r>
        <w:rPr>
          <w:rFonts w:ascii="Times New Roman"/>
          <w:b w:val="false"/>
          <w:i w:val="false"/>
          <w:color w:val="000000"/>
          <w:sz w:val="28"/>
        </w:rPr>
        <w:t>
      аэронавигациялық ақпараттың циркуляры;</w:t>
      </w:r>
    </w:p>
    <w:p>
      <w:pPr>
        <w:spacing w:after="0"/>
        <w:ind w:left="0"/>
        <w:jc w:val="both"/>
      </w:pPr>
      <w:r>
        <w:rPr>
          <w:rFonts w:ascii="Times New Roman"/>
          <w:b w:val="false"/>
          <w:i w:val="false"/>
          <w:color w:val="000000"/>
          <w:sz w:val="28"/>
        </w:rPr>
        <w:t>
      аэронавигациялық карталар;</w:t>
      </w:r>
    </w:p>
    <w:p>
      <w:pPr>
        <w:spacing w:after="0"/>
        <w:ind w:left="0"/>
        <w:jc w:val="both"/>
      </w:pPr>
      <w:r>
        <w:rPr>
          <w:rFonts w:ascii="Times New Roman"/>
          <w:b w:val="false"/>
          <w:i w:val="false"/>
          <w:color w:val="000000"/>
          <w:sz w:val="28"/>
        </w:rPr>
        <w:t>
      NOTAM;</w:t>
      </w:r>
    </w:p>
    <w:p>
      <w:pPr>
        <w:spacing w:after="0"/>
        <w:ind w:left="0"/>
        <w:jc w:val="both"/>
      </w:pPr>
      <w:r>
        <w:rPr>
          <w:rFonts w:ascii="Times New Roman"/>
          <w:b w:val="false"/>
          <w:i w:val="false"/>
          <w:color w:val="000000"/>
          <w:sz w:val="28"/>
        </w:rPr>
        <w:t>
      сандық деректер массиві;</w:t>
      </w:r>
    </w:p>
    <w:p>
      <w:pPr>
        <w:spacing w:after="0"/>
        <w:ind w:left="0"/>
        <w:jc w:val="both"/>
      </w:pPr>
      <w:r>
        <w:rPr>
          <w:rFonts w:ascii="Times New Roman"/>
          <w:b w:val="false"/>
          <w:i w:val="false"/>
          <w:color w:val="000000"/>
          <w:sz w:val="28"/>
        </w:rPr>
        <w:t>
      40) валидация - нақты болжамды пайдалануға немесе қолдануға арналған талаптардың орындалғаны туралы объективті куәліктерді ұсыну арқылы растау;</w:t>
      </w:r>
    </w:p>
    <w:p>
      <w:pPr>
        <w:spacing w:after="0"/>
        <w:ind w:left="0"/>
        <w:jc w:val="both"/>
      </w:pPr>
      <w:r>
        <w:rPr>
          <w:rFonts w:ascii="Times New Roman"/>
          <w:b w:val="false"/>
          <w:i w:val="false"/>
          <w:color w:val="000000"/>
          <w:sz w:val="28"/>
        </w:rPr>
        <w:t>
      41) векторлау – әуе кемелерін ӘҚҚ бақылау жүйелерін қолдану негізінде белгілі бір курстарды көрсету арқылы навигациялық бағыттауды қамтамасыз ету;</w:t>
      </w:r>
    </w:p>
    <w:p>
      <w:pPr>
        <w:spacing w:after="0"/>
        <w:ind w:left="0"/>
        <w:jc w:val="both"/>
      </w:pPr>
      <w:r>
        <w:rPr>
          <w:rFonts w:ascii="Times New Roman"/>
          <w:b w:val="false"/>
          <w:i w:val="false"/>
          <w:color w:val="000000"/>
          <w:sz w:val="28"/>
        </w:rPr>
        <w:t>
      42) верификация - белгіленген талаптардың орындалғаны туралы объективті куәліктерді ұсыну арқылы растау;</w:t>
      </w:r>
    </w:p>
    <w:p>
      <w:pPr>
        <w:spacing w:after="0"/>
        <w:ind w:left="0"/>
        <w:jc w:val="both"/>
      </w:pPr>
      <w:r>
        <w:rPr>
          <w:rFonts w:ascii="Times New Roman"/>
          <w:b w:val="false"/>
          <w:i w:val="false"/>
          <w:color w:val="000000"/>
          <w:sz w:val="28"/>
        </w:rPr>
        <w:t>
      43) геоид толқыны (геоид биіктігі) – геоид беті мен математикалық тұрғыдан анықталған референц-эллипсоид беті арасындағы қашықтық (оң немесе теріс мағына);</w:t>
      </w:r>
    </w:p>
    <w:p>
      <w:pPr>
        <w:spacing w:after="0"/>
        <w:ind w:left="0"/>
        <w:jc w:val="both"/>
      </w:pPr>
      <w:r>
        <w:rPr>
          <w:rFonts w:ascii="Times New Roman"/>
          <w:b w:val="false"/>
          <w:i w:val="false"/>
          <w:color w:val="000000"/>
          <w:sz w:val="28"/>
        </w:rPr>
        <w:t>
      44) геоид – Жердің гравитациялық өрісіндегі теңіздің бекітілген орта деңгейі мен оның материктер алып жатқан жалғасына сәйкес келетін баламалы әлеуетті беті. Жергілікті гравитациялық ауытқулардың салдарынан геоид пішіні дұрыс емес қалыптасқан, сондықтан ауыртпалық күшінің бағыты кез келген нүктеде геоид бетіне перпендикуляр;</w:t>
      </w:r>
    </w:p>
    <w:p>
      <w:pPr>
        <w:spacing w:after="0"/>
        <w:ind w:left="0"/>
        <w:jc w:val="both"/>
      </w:pPr>
      <w:r>
        <w:rPr>
          <w:rFonts w:ascii="Times New Roman"/>
          <w:b w:val="false"/>
          <w:i w:val="false"/>
          <w:color w:val="000000"/>
          <w:sz w:val="28"/>
        </w:rPr>
        <w:t>
      45) геодезиялық координаталар жүйесі-жергілікті сілтеме жүйесінің ғаламдық сілтеме/координат жүйесіне қатысты орналасуы мен бағытын анықтау үшін қажетті параметрлердің ең аз жиынтығы;</w:t>
      </w:r>
    </w:p>
    <w:p>
      <w:pPr>
        <w:spacing w:after="0"/>
        <w:ind w:left="0"/>
        <w:jc w:val="both"/>
      </w:pPr>
      <w:r>
        <w:rPr>
          <w:rFonts w:ascii="Times New Roman"/>
          <w:b w:val="false"/>
          <w:i w:val="false"/>
          <w:color w:val="000000"/>
          <w:sz w:val="28"/>
        </w:rPr>
        <w:t>
      46) геодезиялық қашықтық - математикалық анықталған эллипсоид бетіндегі кез келген екі нүктенің арасындағы ең кіші қашықтық;</w:t>
      </w:r>
    </w:p>
    <w:p>
      <w:pPr>
        <w:spacing w:after="0"/>
        <w:ind w:left="0"/>
        <w:jc w:val="both"/>
      </w:pPr>
      <w:r>
        <w:rPr>
          <w:rFonts w:ascii="Times New Roman"/>
          <w:b w:val="false"/>
          <w:i w:val="false"/>
          <w:color w:val="000000"/>
          <w:sz w:val="28"/>
        </w:rPr>
        <w:t>
      47) глиссада – қонуға кірудің соңғы кезеңінде тік бағыттау үшін орнатылған төмендеу пішіні;</w:t>
      </w:r>
    </w:p>
    <w:p>
      <w:pPr>
        <w:spacing w:after="0"/>
        <w:ind w:left="0"/>
        <w:jc w:val="both"/>
      </w:pPr>
      <w:r>
        <w:rPr>
          <w:rFonts w:ascii="Times New Roman"/>
          <w:b w:val="false"/>
          <w:i w:val="false"/>
          <w:color w:val="000000"/>
          <w:sz w:val="28"/>
        </w:rPr>
        <w:t>
      48) григориандық күнтізбе – көпшілік қабылдаған күнтізбе; алғашқы рет юлиандық күнтізбемен салыстырғанда тропикалық жылға барынша сәйкес келетін жылды анықтау үшін 1582 жылы енгізілген;</w:t>
      </w:r>
    </w:p>
    <w:p>
      <w:pPr>
        <w:spacing w:after="0"/>
        <w:ind w:left="0"/>
        <w:jc w:val="both"/>
      </w:pPr>
      <w:r>
        <w:rPr>
          <w:rFonts w:ascii="Times New Roman"/>
          <w:b w:val="false"/>
          <w:i w:val="false"/>
          <w:color w:val="000000"/>
          <w:sz w:val="28"/>
        </w:rPr>
        <w:t>
      49) дәлдік – есептеу немесе өлшеу мәнінің нақты мәнге сәйкес келу дәрежесі. Тұрған жерді өлшеу дәлдігі, әдетте, нақты тұрған жері анықталған ықтимал дәрежесімен белгіленген шектегі хабарланған жерінен бергі қашықтықпен беріледі;</w:t>
      </w:r>
    </w:p>
    <w:p>
      <w:pPr>
        <w:spacing w:after="0"/>
        <w:ind w:left="0"/>
        <w:jc w:val="both"/>
      </w:pPr>
      <w:r>
        <w:rPr>
          <w:rFonts w:ascii="Times New Roman"/>
          <w:b w:val="false"/>
          <w:i w:val="false"/>
          <w:color w:val="000000"/>
          <w:sz w:val="28"/>
        </w:rPr>
        <w:t>
      50) деңгей - ұшудағы әуе кемесінің тік жазықтықтағы жағдайына қатысты және тиісті жағдайларда салыстырмалы биіктікті, абсолюттік биіктікті немесе ұшу эшелонын білдіретін жалпы термин;</w:t>
      </w:r>
    </w:p>
    <w:p>
      <w:pPr>
        <w:spacing w:after="0"/>
        <w:ind w:left="0"/>
        <w:jc w:val="both"/>
      </w:pPr>
      <w:r>
        <w:rPr>
          <w:rFonts w:ascii="Times New Roman"/>
          <w:b w:val="false"/>
          <w:i w:val="false"/>
          <w:color w:val="000000"/>
          <w:sz w:val="28"/>
        </w:rPr>
        <w:t>
      51) деректер сапасы – ұсынылған деректердің нақтылық, ажыратымдылық, тұтастық (немесе кепілдіктердің баламалы деңгейі), қадағалануын, уақтылылығын, толықтығын және форматын тұрғысынан деректерді пайдаланушы қоятын талаптарға жауап бере алатындығының дәрежесі немесе деңгейі;</w:t>
      </w:r>
    </w:p>
    <w:p>
      <w:pPr>
        <w:spacing w:after="0"/>
        <w:ind w:left="0"/>
        <w:jc w:val="both"/>
      </w:pPr>
      <w:r>
        <w:rPr>
          <w:rFonts w:ascii="Times New Roman"/>
          <w:b w:val="false"/>
          <w:i w:val="false"/>
          <w:color w:val="000000"/>
          <w:sz w:val="28"/>
        </w:rPr>
        <w:t>
      52) деректер шоғырының жиынтығы - өнімнің бірдей ерекшеліктеріне сәйкес келетін деректер шоғырының жиынтығы;</w:t>
      </w:r>
    </w:p>
    <w:p>
      <w:pPr>
        <w:spacing w:after="0"/>
        <w:ind w:left="0"/>
        <w:jc w:val="both"/>
      </w:pPr>
      <w:r>
        <w:rPr>
          <w:rFonts w:ascii="Times New Roman"/>
          <w:b w:val="false"/>
          <w:i w:val="false"/>
          <w:color w:val="000000"/>
          <w:sz w:val="28"/>
        </w:rPr>
        <w:t>
      53) деректер шоғыры - деректердің белгілі бір жиынтығы;</w:t>
      </w:r>
    </w:p>
    <w:p>
      <w:pPr>
        <w:spacing w:after="0"/>
        <w:ind w:left="0"/>
        <w:jc w:val="both"/>
      </w:pPr>
      <w:r>
        <w:rPr>
          <w:rFonts w:ascii="Times New Roman"/>
          <w:b w:val="false"/>
          <w:i w:val="false"/>
          <w:color w:val="000000"/>
          <w:sz w:val="28"/>
        </w:rPr>
        <w:t>
      54) деректерді беру желісі бойынша "диспетчер-пилот" байланысы - деректерді беру желісін қолдану арқылы әуе қозғалысына қызмет көрсету мақсатында диспетчер мен пилот арасындағы байланыс құралы;</w:t>
      </w:r>
    </w:p>
    <w:p>
      <w:pPr>
        <w:spacing w:after="0"/>
        <w:ind w:left="0"/>
        <w:jc w:val="both"/>
      </w:pPr>
      <w:r>
        <w:rPr>
          <w:rFonts w:ascii="Times New Roman"/>
          <w:b w:val="false"/>
          <w:i w:val="false"/>
          <w:color w:val="000000"/>
          <w:sz w:val="28"/>
        </w:rPr>
        <w:t>
      55) деректердің қадағалануы - жүйе немесе ақпараттық өнім осы өнімге енгізілген өзгерістерді тіркей алады, бұл соңғы пайдаланушыдан құрастырушыға дейін түпкілікті тексеруге мүмкіндік береді;</w:t>
      </w:r>
    </w:p>
    <w:p>
      <w:pPr>
        <w:spacing w:after="0"/>
        <w:ind w:left="0"/>
        <w:jc w:val="both"/>
      </w:pPr>
      <w:r>
        <w:rPr>
          <w:rFonts w:ascii="Times New Roman"/>
          <w:b w:val="false"/>
          <w:i w:val="false"/>
          <w:color w:val="000000"/>
          <w:sz w:val="28"/>
        </w:rPr>
        <w:t>
      56) деректер форматы - деректер элементтерінің, есептік жазбалардың және файлдардың стандарттарға, ерекшеліктерге немесе деректер сапасына қойылатын талаптарға сәйкестігі үшін ұйымдастырылған құрылымы;</w:t>
      </w:r>
    </w:p>
    <w:p>
      <w:pPr>
        <w:spacing w:after="0"/>
        <w:ind w:left="0"/>
        <w:jc w:val="both"/>
      </w:pPr>
      <w:r>
        <w:rPr>
          <w:rFonts w:ascii="Times New Roman"/>
          <w:b w:val="false"/>
          <w:i w:val="false"/>
          <w:color w:val="000000"/>
          <w:sz w:val="28"/>
        </w:rPr>
        <w:t>
      57) деректердің толықтығы - болжамды пайдалануды қамтамасыз ету үшін қажетті барлық деректердің берілу ықтималдығының дәрежесі;</w:t>
      </w:r>
    </w:p>
    <w:p>
      <w:pPr>
        <w:spacing w:after="0"/>
        <w:ind w:left="0"/>
        <w:jc w:val="both"/>
      </w:pPr>
      <w:r>
        <w:rPr>
          <w:rFonts w:ascii="Times New Roman"/>
          <w:b w:val="false"/>
          <w:i w:val="false"/>
          <w:color w:val="000000"/>
          <w:sz w:val="28"/>
        </w:rPr>
        <w:t>
      58) деректердің уақтылығы - деректердің оларды болжамды пайдалану кезеңіне қолданылуы ықтималдығының дәрежесі;</w:t>
      </w:r>
    </w:p>
    <w:p>
      <w:pPr>
        <w:spacing w:after="0"/>
        <w:ind w:left="0"/>
        <w:jc w:val="both"/>
      </w:pPr>
      <w:r>
        <w:rPr>
          <w:rFonts w:ascii="Times New Roman"/>
          <w:b w:val="false"/>
          <w:i w:val="false"/>
          <w:color w:val="000000"/>
          <w:sz w:val="28"/>
        </w:rPr>
        <w:t>
      59) екінші айналымға кету схемасы – қонуға кіруді жалғастыру мүмкін болмаған жағдайда ұстануға тиісті тәртіп;</w:t>
      </w:r>
    </w:p>
    <w:p>
      <w:pPr>
        <w:spacing w:after="0"/>
        <w:ind w:left="0"/>
        <w:jc w:val="both"/>
      </w:pPr>
      <w:r>
        <w:rPr>
          <w:rFonts w:ascii="Times New Roman"/>
          <w:b w:val="false"/>
          <w:i w:val="false"/>
          <w:color w:val="000000"/>
          <w:sz w:val="28"/>
        </w:rPr>
        <w:t>
      60) екінші айналымға кету нүктесі – аспаптар бойынша қонуға кіру схемасындағы кедергілердің үстінен биіктіктің ең төменгі қорын қамтамасыз ету үшін екінші айналымға кетудің алдын ала жасалған схемасы бойынша ұшу басталған немесе оған дейін ұшу басталған нүкте;</w:t>
      </w:r>
    </w:p>
    <w:p>
      <w:pPr>
        <w:spacing w:after="0"/>
        <w:ind w:left="0"/>
        <w:jc w:val="both"/>
      </w:pPr>
      <w:r>
        <w:rPr>
          <w:rFonts w:ascii="Times New Roman"/>
          <w:b w:val="false"/>
          <w:i w:val="false"/>
          <w:color w:val="000000"/>
          <w:sz w:val="28"/>
        </w:rPr>
        <w:t>
      61) жерге қону аймағы – жерге қонатын ұшақтар ұшу-қону жолағына бірінші жанасуға арналған ұшу-қону жолағы табалдырығының алдындағы учаскесі;</w:t>
      </w:r>
    </w:p>
    <w:p>
      <w:pPr>
        <w:spacing w:after="0"/>
        <w:ind w:left="0"/>
        <w:jc w:val="both"/>
      </w:pPr>
      <w:r>
        <w:rPr>
          <w:rFonts w:ascii="Times New Roman"/>
          <w:b w:val="false"/>
          <w:i w:val="false"/>
          <w:color w:val="000000"/>
          <w:sz w:val="28"/>
        </w:rPr>
        <w:t>
      62) жерге қону мен жер үстінен көтерілу аймағы – тікұшақ жерге қонуды немесе жер үстінен көтерілуді орындай алатын жүктеме түсетін алаң;</w:t>
      </w:r>
    </w:p>
    <w:p>
      <w:pPr>
        <w:spacing w:after="0"/>
        <w:ind w:left="0"/>
        <w:jc w:val="both"/>
      </w:pPr>
      <w:r>
        <w:rPr>
          <w:rFonts w:ascii="Times New Roman"/>
          <w:b w:val="false"/>
          <w:i w:val="false"/>
          <w:color w:val="000000"/>
          <w:sz w:val="28"/>
        </w:rPr>
        <w:t>
      63) жергілікті жер – жасанды кедергілерден басқа тау, төбешік, жота, алап, су шоғыры, мәңгілік мұз бен қар тәрізді табиғи элементтері бар жер беті;</w:t>
      </w:r>
    </w:p>
    <w:p>
      <w:pPr>
        <w:spacing w:after="0"/>
        <w:ind w:left="0"/>
        <w:jc w:val="both"/>
      </w:pPr>
      <w:r>
        <w:rPr>
          <w:rFonts w:ascii="Times New Roman"/>
          <w:b w:val="false"/>
          <w:i w:val="false"/>
          <w:color w:val="000000"/>
          <w:sz w:val="28"/>
        </w:rPr>
        <w:t>
      64) жергілікті жердегі кедергілер туралы деректерді есепке алу шегі – кедергілер (жергілікті жер) туралы деректер жасау мақсатында қолданылатын белгілі шек;</w:t>
      </w:r>
    </w:p>
    <w:p>
      <w:pPr>
        <w:spacing w:after="0"/>
        <w:ind w:left="0"/>
        <w:jc w:val="both"/>
      </w:pPr>
      <w:r>
        <w:rPr>
          <w:rFonts w:ascii="Times New Roman"/>
          <w:b w:val="false"/>
          <w:i w:val="false"/>
          <w:color w:val="000000"/>
          <w:sz w:val="28"/>
        </w:rPr>
        <w:t>
      65) жолдың нүктелері – аймақтық навигация маршрутын немесе аймақтық навигацияны қолданатын әуе кемесінің ұшу траекториясын анықтау үшін қолданылатын нақты географиялық пункт. Жолдың нүктелері төмендегідей белгіленеді:</w:t>
      </w:r>
    </w:p>
    <w:p>
      <w:pPr>
        <w:spacing w:after="0"/>
        <w:ind w:left="0"/>
        <w:jc w:val="both"/>
      </w:pPr>
      <w:r>
        <w:rPr>
          <w:rFonts w:ascii="Times New Roman"/>
          <w:b w:val="false"/>
          <w:i w:val="false"/>
          <w:color w:val="000000"/>
          <w:sz w:val="28"/>
        </w:rPr>
        <w:t>
      "флай-бай" жол нүктесі – маршруттың немесе схеманың мынадай учаскесіне шығуды қамтамасыз ету үшін алдын ала бұрылуды көздейтін жол нүктесі; немесе</w:t>
      </w:r>
    </w:p>
    <w:p>
      <w:pPr>
        <w:spacing w:after="0"/>
        <w:ind w:left="0"/>
        <w:jc w:val="both"/>
      </w:pPr>
      <w:r>
        <w:rPr>
          <w:rFonts w:ascii="Times New Roman"/>
          <w:b w:val="false"/>
          <w:i w:val="false"/>
          <w:color w:val="000000"/>
          <w:sz w:val="28"/>
        </w:rPr>
        <w:t>
      "флайовер" жол нүктесі – маршруттың немесе схеманың мынадай учаскесіне шығу мақсатында бұрылуды бастайтын жол нүктесі;</w:t>
      </w:r>
    </w:p>
    <w:p>
      <w:pPr>
        <w:spacing w:after="0"/>
        <w:ind w:left="0"/>
        <w:jc w:val="both"/>
      </w:pPr>
      <w:r>
        <w:rPr>
          <w:rFonts w:ascii="Times New Roman"/>
          <w:b w:val="false"/>
          <w:i w:val="false"/>
          <w:color w:val="000000"/>
          <w:sz w:val="28"/>
        </w:rPr>
        <w:t>
      66) жолдың сызығы – әуе кемесінің жер бетіне ұшу траекториясының әдетте бағыты кез келген нүктеде солтүстік бағыттан (ақиқат, магниттік немесе бұрыштық меридиандардан) санап шығарылатын бұрыш градустарымен белгіленетін проекциясы;</w:t>
      </w:r>
    </w:p>
    <w:p>
      <w:pPr>
        <w:spacing w:after="0"/>
        <w:ind w:left="0"/>
        <w:jc w:val="both"/>
      </w:pPr>
      <w:r>
        <w:rPr>
          <w:rFonts w:ascii="Times New Roman"/>
          <w:b w:val="false"/>
          <w:i w:val="false"/>
          <w:color w:val="000000"/>
          <w:sz w:val="28"/>
        </w:rPr>
        <w:t>
      67) жұмыс алаңы - әуеайлақтың маневрлеу алаңы мен перроннан (перрондардан) тұратын әуе кемелерінің ұшып көтерілуіне, қонуына және рульдеуге арналған бөлігі;</w:t>
      </w:r>
    </w:p>
    <w:p>
      <w:pPr>
        <w:spacing w:after="0"/>
        <w:ind w:left="0"/>
        <w:jc w:val="both"/>
      </w:pPr>
      <w:r>
        <w:rPr>
          <w:rFonts w:ascii="Times New Roman"/>
          <w:b w:val="false"/>
          <w:i w:val="false"/>
          <w:color w:val="000000"/>
          <w:sz w:val="28"/>
        </w:rPr>
        <w:t>
      68) жылжытылған ұшу-қону жолағының табалдырығы – ұшу-қону жолағының басталған жерінде орналаспаған табалдырық;</w:t>
      </w:r>
    </w:p>
    <w:p>
      <w:pPr>
        <w:spacing w:after="0"/>
        <w:ind w:left="0"/>
        <w:jc w:val="both"/>
      </w:pPr>
      <w:r>
        <w:rPr>
          <w:rFonts w:ascii="Times New Roman"/>
          <w:b w:val="false"/>
          <w:i w:val="false"/>
          <w:color w:val="000000"/>
          <w:sz w:val="28"/>
        </w:rPr>
        <w:t>
      69) изогон - белгілі бір дәуірдегі барлық нүктелерді бірдей магниттік ауытқумен байланыстыратын картадағы немесе схемадағы сызық;</w:t>
      </w:r>
    </w:p>
    <w:p>
      <w:pPr>
        <w:spacing w:after="0"/>
        <w:ind w:left="0"/>
        <w:jc w:val="both"/>
      </w:pPr>
      <w:r>
        <w:rPr>
          <w:rFonts w:ascii="Times New Roman"/>
          <w:b w:val="false"/>
          <w:i w:val="false"/>
          <w:color w:val="000000"/>
          <w:sz w:val="28"/>
        </w:rPr>
        <w:t>
      70) кедергілерді ұшып өтудің абсолюттік биіктігі – ұшу-қону жолағының тиісті шегін асып түсу үстіндегі немесе тиісті жағдайларда кедергілерді ұшып өтудің тиісті өлшемшарттарын сақтауды қамтамасыз ету үшін қолданылатын әуеайлақтан асып түсу үстіндегі ең кіші абсолюттік биіктік;</w:t>
      </w:r>
    </w:p>
    <w:p>
      <w:pPr>
        <w:spacing w:after="0"/>
        <w:ind w:left="0"/>
        <w:jc w:val="both"/>
      </w:pPr>
      <w:r>
        <w:rPr>
          <w:rFonts w:ascii="Times New Roman"/>
          <w:b w:val="false"/>
          <w:i w:val="false"/>
          <w:color w:val="000000"/>
          <w:sz w:val="28"/>
        </w:rPr>
        <w:t>
      71) кедергілерді ұшып өтудің салыстырмалы биіктігі – ұшу-қону жолағының тиісті шегін асып түсу үстіндегі немесе тиісті жағдайларда кедергілерді ұшып өтудің тиісті өлшемшарттарын сақтауды қамтамасыз ету үшін қолданылатын әуеайлақтан асып түсу үстіндегі ең кіші салыстырмалы биіктік;</w:t>
      </w:r>
    </w:p>
    <w:p>
      <w:pPr>
        <w:spacing w:after="0"/>
        <w:ind w:left="0"/>
        <w:jc w:val="both"/>
      </w:pPr>
      <w:r>
        <w:rPr>
          <w:rFonts w:ascii="Times New Roman"/>
          <w:b w:val="false"/>
          <w:i w:val="false"/>
          <w:color w:val="000000"/>
          <w:sz w:val="28"/>
        </w:rPr>
        <w:t>
      72) кедергілерден бос аймақ – қонуға кірудің ішкі бетінің, ауыспалы ішкі беттерінің және үзілген қону кезінде екінші айналымға кету бетінің және осы беттермен шектелген ұшу жолағы бөлігінің үстіндегі, салмағы жеңіл және аэронавигация мақсатында қажетті берік емес негіздегі ешбір қозғалмайтын кедергі шығып тұрмайтын әуе кеңістігі;</w:t>
      </w:r>
    </w:p>
    <w:p>
      <w:pPr>
        <w:spacing w:after="0"/>
        <w:ind w:left="0"/>
        <w:jc w:val="both"/>
      </w:pPr>
      <w:r>
        <w:rPr>
          <w:rFonts w:ascii="Times New Roman"/>
          <w:b w:val="false"/>
          <w:i w:val="false"/>
          <w:color w:val="000000"/>
          <w:sz w:val="28"/>
        </w:rPr>
        <w:t>
      73) кедергілердің үстінен ұшып өтудің ең төменгі абсолюттік биіктігі – белгілі учаскедегі кедергілердің үстінен қажетті биіктік қорын қамтамасыз ететін ұшудың ең төменгі абсолюттік биіктігі;</w:t>
      </w:r>
    </w:p>
    <w:p>
      <w:pPr>
        <w:spacing w:after="0"/>
        <w:ind w:left="0"/>
        <w:jc w:val="both"/>
      </w:pPr>
      <w:r>
        <w:rPr>
          <w:rFonts w:ascii="Times New Roman"/>
          <w:b w:val="false"/>
          <w:i w:val="false"/>
          <w:color w:val="000000"/>
          <w:sz w:val="28"/>
        </w:rPr>
        <w:t>
      74) кедергілерден бос жолақ – ұшақ соның үстінен белгіленген биіктікке дейін бастапқы биіктіктің бір бөлігіне көтерілуі үшін жарамды учаске ретінде таңдап алынған немесе дайындалған, тиісті уәкілетті органның бақылауындағы жер немесе су бетіндегі тік бұрышты учаскесі;</w:t>
      </w:r>
    </w:p>
    <w:p>
      <w:pPr>
        <w:spacing w:after="0"/>
        <w:ind w:left="0"/>
        <w:jc w:val="both"/>
      </w:pPr>
      <w:r>
        <w:rPr>
          <w:rFonts w:ascii="Times New Roman"/>
          <w:b w:val="false"/>
          <w:i w:val="false"/>
          <w:color w:val="000000"/>
          <w:sz w:val="28"/>
        </w:rPr>
        <w:t>
      75) кедергі - барлық жылжымайтын (уақытша немесе тұрақты) және жылжитын нысандар немесе олардың мына жерлердегі бөлігі:</w:t>
      </w:r>
    </w:p>
    <w:p>
      <w:pPr>
        <w:spacing w:after="0"/>
        <w:ind w:left="0"/>
        <w:jc w:val="both"/>
      </w:pPr>
      <w:r>
        <w:rPr>
          <w:rFonts w:ascii="Times New Roman"/>
          <w:b w:val="false"/>
          <w:i w:val="false"/>
          <w:color w:val="000000"/>
          <w:sz w:val="28"/>
        </w:rPr>
        <w:t>
      әуе кемелерінің жер бетінде қозғалуына арналған аймақта орналасқан;</w:t>
      </w:r>
    </w:p>
    <w:p>
      <w:pPr>
        <w:spacing w:after="0"/>
        <w:ind w:left="0"/>
        <w:jc w:val="both"/>
      </w:pPr>
      <w:r>
        <w:rPr>
          <w:rFonts w:ascii="Times New Roman"/>
          <w:b w:val="false"/>
          <w:i w:val="false"/>
          <w:color w:val="000000"/>
          <w:sz w:val="28"/>
        </w:rPr>
        <w:t>
      ұшып бара жатқан әуе кемелерінің қауіпсіздігін қамтамасыз ету үшін белгілі бір жерде тұрғызылған;</w:t>
      </w:r>
    </w:p>
    <w:p>
      <w:pPr>
        <w:spacing w:after="0"/>
        <w:ind w:left="0"/>
        <w:jc w:val="both"/>
      </w:pPr>
      <w:r>
        <w:rPr>
          <w:rFonts w:ascii="Times New Roman"/>
          <w:b w:val="false"/>
          <w:i w:val="false"/>
          <w:color w:val="000000"/>
          <w:sz w:val="28"/>
        </w:rPr>
        <w:t>
      осы жерлер шегінде орналасқан және әуе навигациясы үшін қауіп төндіретін деп бағаланған;</w:t>
      </w:r>
    </w:p>
    <w:p>
      <w:pPr>
        <w:spacing w:after="0"/>
        <w:ind w:left="0"/>
        <w:jc w:val="both"/>
      </w:pPr>
      <w:r>
        <w:rPr>
          <w:rFonts w:ascii="Times New Roman"/>
          <w:b w:val="false"/>
          <w:i w:val="false"/>
          <w:color w:val="000000"/>
          <w:sz w:val="28"/>
        </w:rPr>
        <w:t>
      76) келесі болжамды пайдаланушы - аэронавигациялық ақпаратты немесе ақпаратты аэронавигациялық ақпарат қызметінен алатын ұйым;</w:t>
      </w:r>
    </w:p>
    <w:p>
      <w:pPr>
        <w:spacing w:after="0"/>
        <w:ind w:left="0"/>
        <w:jc w:val="both"/>
      </w:pPr>
      <w:r>
        <w:rPr>
          <w:rFonts w:ascii="Times New Roman"/>
          <w:b w:val="false"/>
          <w:i w:val="false"/>
          <w:color w:val="000000"/>
          <w:sz w:val="28"/>
        </w:rPr>
        <w:t>
      77) кері схема – әуе кемесіне аспаптар бойынша қонуға кіру схемасының бастапқы учаскесінде бағытты өзгертуге мүмкіндік беретін схема. Бұл маневр стандартты бұрылу немесе қонатын сызыққа бұрылуды қамтуы мүмкін;</w:t>
      </w:r>
    </w:p>
    <w:p>
      <w:pPr>
        <w:spacing w:after="0"/>
        <w:ind w:left="0"/>
        <w:jc w:val="both"/>
      </w:pPr>
      <w:r>
        <w:rPr>
          <w:rFonts w:ascii="Times New Roman"/>
          <w:b w:val="false"/>
          <w:i w:val="false"/>
          <w:color w:val="000000"/>
          <w:sz w:val="28"/>
        </w:rPr>
        <w:t>
      78) көлденең – бірдей асып түсу нүктесін байланыстыратын картадағы немесе схемадағы сызық;</w:t>
      </w:r>
    </w:p>
    <w:p>
      <w:pPr>
        <w:spacing w:after="0"/>
        <w:ind w:left="0"/>
        <w:jc w:val="both"/>
      </w:pPr>
      <w:r>
        <w:rPr>
          <w:rFonts w:ascii="Times New Roman"/>
          <w:b w:val="false"/>
          <w:i w:val="false"/>
          <w:color w:val="000000"/>
          <w:sz w:val="28"/>
        </w:rPr>
        <w:t>
      79) көріну - адамдарға ақпарат беру;</w:t>
      </w:r>
    </w:p>
    <w:p>
      <w:pPr>
        <w:spacing w:after="0"/>
        <w:ind w:left="0"/>
        <w:jc w:val="both"/>
      </w:pPr>
      <w:r>
        <w:rPr>
          <w:rFonts w:ascii="Times New Roman"/>
          <w:b w:val="false"/>
          <w:i w:val="false"/>
          <w:color w:val="000000"/>
          <w:sz w:val="28"/>
        </w:rPr>
        <w:t>
      80) күту аймағындағы ұшу схемасы – әуе кемесіне келесі шешімді күту үшін белгілі бір әуе кеңістігі шеңберінде бола тұруға мүмкіндік беретін алдын ала белгіленген маневр;</w:t>
      </w:r>
    </w:p>
    <w:p>
      <w:pPr>
        <w:spacing w:after="0"/>
        <w:ind w:left="0"/>
        <w:jc w:val="both"/>
      </w:pPr>
      <w:r>
        <w:rPr>
          <w:rFonts w:ascii="Times New Roman"/>
          <w:b w:val="false"/>
          <w:i w:val="false"/>
          <w:color w:val="000000"/>
          <w:sz w:val="28"/>
        </w:rPr>
        <w:t>
      81) қадағалануы - қарастырылатын нәрсенің тарихын, қолданылуын немесе орналасқан жерін бақылау мүмкіндігі;</w:t>
      </w:r>
    </w:p>
    <w:p>
      <w:pPr>
        <w:spacing w:after="0"/>
        <w:ind w:left="0"/>
        <w:jc w:val="both"/>
      </w:pPr>
      <w:r>
        <w:rPr>
          <w:rFonts w:ascii="Times New Roman"/>
          <w:b w:val="false"/>
          <w:i w:val="false"/>
          <w:color w:val="000000"/>
          <w:sz w:val="28"/>
        </w:rPr>
        <w:t>
      82) қауіпті аймақ – соның шегінде белгілі бір уақыт аралығында әуе кемелерінің ұшуына қауіп төндіретін қызмет жүзеге асырылуы мүмкін белгілі ауқымдағы әуе кеңістігі;</w:t>
      </w:r>
    </w:p>
    <w:p>
      <w:pPr>
        <w:spacing w:after="0"/>
        <w:ind w:left="0"/>
        <w:jc w:val="both"/>
      </w:pPr>
      <w:r>
        <w:rPr>
          <w:rFonts w:ascii="Times New Roman"/>
          <w:b w:val="false"/>
          <w:i w:val="false"/>
          <w:color w:val="000000"/>
          <w:sz w:val="28"/>
        </w:rPr>
        <w:t>
      83) қауіпті учаске - ұшу-қону жолағына соқтығысу немесе санкцияланбаған шығу орын алған немесе осындай жағдайлардың әлеуетті қаупі бар және ұшқыштардың/жүргізушілердің жоғары назарын талап ететін әуеайлақтың жұмыс алаңындағы учаске;</w:t>
      </w:r>
    </w:p>
    <w:p>
      <w:pPr>
        <w:spacing w:after="0"/>
        <w:ind w:left="0"/>
        <w:jc w:val="both"/>
      </w:pPr>
      <w:r>
        <w:rPr>
          <w:rFonts w:ascii="Times New Roman"/>
          <w:b w:val="false"/>
          <w:i w:val="false"/>
          <w:color w:val="000000"/>
          <w:sz w:val="28"/>
        </w:rPr>
        <w:t>
      84) қолдану - пайдаланушының талаптарын ескере отырып, деректерді басқару және өңдеу;</w:t>
      </w:r>
    </w:p>
    <w:p>
      <w:pPr>
        <w:spacing w:after="0"/>
        <w:ind w:left="0"/>
        <w:jc w:val="both"/>
      </w:pPr>
      <w:r>
        <w:rPr>
          <w:rFonts w:ascii="Times New Roman"/>
          <w:b w:val="false"/>
          <w:i w:val="false"/>
          <w:color w:val="000000"/>
          <w:sz w:val="28"/>
        </w:rPr>
        <w:t>
      85) қону бағытының көрсеткіші - қазіргі сәтте белгіленген ұшу және қону бағытын көзбен шолып көрсетуге арналған құрылғы;</w:t>
      </w:r>
    </w:p>
    <w:p>
      <w:pPr>
        <w:spacing w:after="0"/>
        <w:ind w:left="0"/>
        <w:jc w:val="both"/>
      </w:pPr>
      <w:r>
        <w:rPr>
          <w:rFonts w:ascii="Times New Roman"/>
          <w:b w:val="false"/>
          <w:i w:val="false"/>
          <w:color w:val="000000"/>
          <w:sz w:val="28"/>
        </w:rPr>
        <w:t>
      86) қонуға кіру мен ұшып көтерілудің соңғы кезеңінің аймағы – үстінен қонуға кіру маневрінен бастап әуеде қалқып тұру режиміне дейінгі соңғы кезең немесе қону орындалатын және ұшып көтерілу маневрі басталатын белгіленген аймақ. Қонуға кіру мен ұшып көтерілудің соңғы кезеңінің аймағы 1-класты ұшу-техникалық сипаттамалары бар ұшақтар пайдаланатын жағдайларда бұл белгіленген аймақ үзілген ұшып көтерілудің орналастырылған аймағын қамтиды;</w:t>
      </w:r>
    </w:p>
    <w:p>
      <w:pPr>
        <w:spacing w:after="0"/>
        <w:ind w:left="0"/>
        <w:jc w:val="both"/>
      </w:pPr>
      <w:r>
        <w:rPr>
          <w:rFonts w:ascii="Times New Roman"/>
          <w:b w:val="false"/>
          <w:i w:val="false"/>
          <w:color w:val="000000"/>
          <w:sz w:val="28"/>
        </w:rPr>
        <w:t>
      87) қонуға кірудің соңғы учаскесі – соның шегінде ұшу-қону жолағының жармасына шығу және қонуға төмендеу жүргізілетін аспаптар бойынша қонуға кіру схемасының учаскесі;</w:t>
      </w:r>
    </w:p>
    <w:p>
      <w:pPr>
        <w:spacing w:after="0"/>
        <w:ind w:left="0"/>
        <w:jc w:val="both"/>
      </w:pPr>
      <w:r>
        <w:rPr>
          <w:rFonts w:ascii="Times New Roman"/>
          <w:b w:val="false"/>
          <w:i w:val="false"/>
          <w:color w:val="000000"/>
          <w:sz w:val="28"/>
        </w:rPr>
        <w:t>
      88) қонуға кірудің соңғы кезеңі – қонуға кірудің соңғы кезеңінің белгіленген бақылау нүктесінде (немесе нүктесінде) немесе осындай нүкте жоқ болған жағдайда:</w:t>
      </w:r>
    </w:p>
    <w:p>
      <w:pPr>
        <w:spacing w:after="0"/>
        <w:ind w:left="0"/>
        <w:jc w:val="both"/>
      </w:pPr>
      <w:r>
        <w:rPr>
          <w:rFonts w:ascii="Times New Roman"/>
          <w:b w:val="false"/>
          <w:i w:val="false"/>
          <w:color w:val="000000"/>
          <w:sz w:val="28"/>
        </w:rPr>
        <w:t>
      егер ондай көзделген болса, "ипподром" үлгісіндегі схемада ең соңғы стандартты бұрылу, қонатын сызыққа бұрылу немесе жақындау жолының сызығына бұрылу соңында; немесе</w:t>
      </w:r>
    </w:p>
    <w:p>
      <w:pPr>
        <w:spacing w:after="0"/>
        <w:ind w:left="0"/>
        <w:jc w:val="both"/>
      </w:pPr>
      <w:r>
        <w:rPr>
          <w:rFonts w:ascii="Times New Roman"/>
          <w:b w:val="false"/>
          <w:i w:val="false"/>
          <w:color w:val="000000"/>
          <w:sz w:val="28"/>
        </w:rPr>
        <w:t>
      қонуға кіру схемасындағы жолдың ең соңғы сызығына шығу нүктесінде басталып, әуеайлақ ауданындағы қону орындалуы немесе екінші айналымға кету басталуы мүмкін нүктеде аяқталады;</w:t>
      </w:r>
    </w:p>
    <w:p>
      <w:pPr>
        <w:spacing w:after="0"/>
        <w:ind w:left="0"/>
        <w:jc w:val="both"/>
      </w:pPr>
      <w:r>
        <w:rPr>
          <w:rFonts w:ascii="Times New Roman"/>
          <w:b w:val="false"/>
          <w:i w:val="false"/>
          <w:color w:val="000000"/>
          <w:sz w:val="28"/>
        </w:rPr>
        <w:t>
      89) қонуға кірудің соңғы кезеңінің бақылау нүктесі (немесе нүктесі) –аспаптар бойынша қонуға кіру схемасының қонуға кірудің соңғы кезеңінің учаскесі басталатын бақылау нүктесі (немесе нүктесі);</w:t>
      </w:r>
    </w:p>
    <w:p>
      <w:pPr>
        <w:spacing w:after="0"/>
        <w:ind w:left="0"/>
        <w:jc w:val="both"/>
      </w:pPr>
      <w:r>
        <w:rPr>
          <w:rFonts w:ascii="Times New Roman"/>
          <w:b w:val="false"/>
          <w:i w:val="false"/>
          <w:color w:val="000000"/>
          <w:sz w:val="28"/>
        </w:rPr>
        <w:t>
      90) қонуға кірудің бастапқы учаскесі – аспаптар бойынша қонуға кіру схемасының қонуға кірудің бастапқы кезеңінің бақылау нүктесі мен қонуға кірудің аралық кезеңінің бақылау нүктесі арасындағы немесе, тиісті жағдайларда, қонуға кірудің соңғы кезеңінің бақылау нүктесі (немесе нүктелері) арасындағы учаскесі;</w:t>
      </w:r>
    </w:p>
    <w:p>
      <w:pPr>
        <w:spacing w:after="0"/>
        <w:ind w:left="0"/>
        <w:jc w:val="both"/>
      </w:pPr>
      <w:r>
        <w:rPr>
          <w:rFonts w:ascii="Times New Roman"/>
          <w:b w:val="false"/>
          <w:i w:val="false"/>
          <w:color w:val="000000"/>
          <w:sz w:val="28"/>
        </w:rPr>
        <w:t>
      91) жерге қону алаңы – әуе кемелерінің қонуына және ұшып көтерілуіне арналған жұмыс алаңының бір бөлігі;</w:t>
      </w:r>
    </w:p>
    <w:p>
      <w:pPr>
        <w:spacing w:after="0"/>
        <w:ind w:left="0"/>
        <w:jc w:val="both"/>
      </w:pPr>
      <w:r>
        <w:rPr>
          <w:rFonts w:ascii="Times New Roman"/>
          <w:b w:val="false"/>
          <w:i w:val="false"/>
          <w:color w:val="000000"/>
          <w:sz w:val="28"/>
        </w:rPr>
        <w:t>
      92) қонуға кірудің аралық учаскесі – аспаптар бойынша қонуға кіру схемасының тиісінше қонуға кірудің аралық кезеңінің бақылау нүктесі мен қонуға кірудің соңғы кезеңі нүктесінің (немесе нүктесінің) бақылау нүктесі немесе кері схеманың, "ипподром" үлгісіндегі схеманың немесе есептеу әдісімен салынатын жол сызығының соңы және қонуға кірудің соңғы кезеңінің бақылау нүктесі (немесе нүктесі) аралығындағы учаскесі;</w:t>
      </w:r>
    </w:p>
    <w:p>
      <w:pPr>
        <w:spacing w:after="0"/>
        <w:ind w:left="0"/>
        <w:jc w:val="both"/>
      </w:pPr>
      <w:r>
        <w:rPr>
          <w:rFonts w:ascii="Times New Roman"/>
          <w:b w:val="false"/>
          <w:i w:val="false"/>
          <w:color w:val="000000"/>
          <w:sz w:val="28"/>
        </w:rPr>
        <w:t>
      93) қонуға визуалды кіру схемасы – визуалды бағдар бойынша қонуға кірудің бастапқы кезеңінің бақылау нүктесінен немесе, тиісті жағдайларда, белгіленген ұшып келу маршрутының басынан бастап, қону орындалуы мүмкін және, егер қону орындалмаған болса, одан кейін екінші шеңберге кету схемасы орындалуы мүмкін алдын ала белгіленген маневрлер сериясы;</w:t>
      </w:r>
    </w:p>
    <w:p>
      <w:pPr>
        <w:spacing w:after="0"/>
        <w:ind w:left="0"/>
        <w:jc w:val="both"/>
      </w:pPr>
      <w:r>
        <w:rPr>
          <w:rFonts w:ascii="Times New Roman"/>
          <w:b w:val="false"/>
          <w:i w:val="false"/>
          <w:color w:val="000000"/>
          <w:sz w:val="28"/>
        </w:rPr>
        <w:t>
      94) қонуға дәл кіру схемасы – ILS немесе РАR беретін азимут және глиссада туралы ақпаратты пайдалана отырып, аспаптар бойынша қонуға кіру схемасы;</w:t>
      </w:r>
    </w:p>
    <w:p>
      <w:pPr>
        <w:spacing w:after="0"/>
        <w:ind w:left="0"/>
        <w:jc w:val="both"/>
      </w:pPr>
      <w:r>
        <w:rPr>
          <w:rFonts w:ascii="Times New Roman"/>
          <w:b w:val="false"/>
          <w:i w:val="false"/>
          <w:color w:val="000000"/>
          <w:sz w:val="28"/>
        </w:rPr>
        <w:t>
      95) қосылу мекенжайы – деректерді әуе қозғалысына қызмет көрсету органына беру желісін қосу үшін қолданылатын орнатылған код;</w:t>
      </w:r>
    </w:p>
    <w:p>
      <w:pPr>
        <w:spacing w:after="0"/>
        <w:ind w:left="0"/>
        <w:jc w:val="both"/>
      </w:pPr>
      <w:r>
        <w:rPr>
          <w:rFonts w:ascii="Times New Roman"/>
          <w:b w:val="false"/>
          <w:i w:val="false"/>
          <w:color w:val="000000"/>
          <w:sz w:val="28"/>
        </w:rPr>
        <w:t>
      96) құрастыру (бастапқы аэронавигациялық деректерді немесе аэронавигациялық ақпаратты) - жаңа деректермен немесе ақпаратпен байланысты параметрлерді қалыптастыру немесе қолда бар деректер немесе ақпарат параметрлерін өзгерту;</w:t>
      </w:r>
    </w:p>
    <w:p>
      <w:pPr>
        <w:spacing w:after="0"/>
        <w:ind w:left="0"/>
        <w:jc w:val="both"/>
      </w:pPr>
      <w:r>
        <w:rPr>
          <w:rFonts w:ascii="Times New Roman"/>
          <w:b w:val="false"/>
          <w:i w:val="false"/>
          <w:color w:val="000000"/>
          <w:sz w:val="28"/>
        </w:rPr>
        <w:t>
      97) құрастырушы (бастапқы аэронавигациялық деректерді немесе аэронавигациялық ақпаратты) - деректерді немесе ақпаратты қалыптастыруға жауап беретін және одан аэронавигациялық ақпарат қызметінің органы аэронавигациялық деректер мен аэронавигациялық ақпаратты алатын ұйым;</w:t>
      </w:r>
    </w:p>
    <w:p>
      <w:pPr>
        <w:spacing w:after="0"/>
        <w:ind w:left="0"/>
        <w:jc w:val="both"/>
      </w:pPr>
      <w:r>
        <w:rPr>
          <w:rFonts w:ascii="Times New Roman"/>
          <w:b w:val="false"/>
          <w:i w:val="false"/>
          <w:color w:val="000000"/>
          <w:sz w:val="28"/>
        </w:rPr>
        <w:t>
      98) магниттік ауытқу – ақиқат және магниттік меридианның солтүстік бағыты арасындағы бұрыш;</w:t>
      </w:r>
    </w:p>
    <w:p>
      <w:pPr>
        <w:spacing w:after="0"/>
        <w:ind w:left="0"/>
        <w:jc w:val="both"/>
      </w:pPr>
      <w:r>
        <w:rPr>
          <w:rFonts w:ascii="Times New Roman"/>
          <w:b w:val="false"/>
          <w:i w:val="false"/>
          <w:color w:val="000000"/>
          <w:sz w:val="28"/>
        </w:rPr>
        <w:t>
      99) маршрут бойынша ұшудың ең төменгі абсолюттік биіктігі – маршрут учаскесіндегі тиісті навигациялық құралдар мен әуе қозғалысына қызмет көрсету байланыс құралдарының сигналдарын барабар қабылдауды қамтамасыз ететін, әуе кеңістігінің құрылымына сәйкес келетін және кедергілердің үстінен қажетті биіктік қорын қамтамасыз ететін ұшудың ең төменгі абсолюттік биіктігі;</w:t>
      </w:r>
    </w:p>
    <w:p>
      <w:pPr>
        <w:spacing w:after="0"/>
        <w:ind w:left="0"/>
        <w:jc w:val="both"/>
      </w:pPr>
      <w:r>
        <w:rPr>
          <w:rFonts w:ascii="Times New Roman"/>
          <w:b w:val="false"/>
          <w:i w:val="false"/>
          <w:color w:val="000000"/>
          <w:sz w:val="28"/>
        </w:rPr>
        <w:t>
      100) маршруттың кезеңі - аралық қонусыз ұшып өтетін маршрут (немесе оның бөлігі);</w:t>
      </w:r>
    </w:p>
    <w:p>
      <w:pPr>
        <w:spacing w:after="0"/>
        <w:ind w:left="0"/>
        <w:jc w:val="both"/>
      </w:pPr>
      <w:r>
        <w:rPr>
          <w:rFonts w:ascii="Times New Roman"/>
          <w:b w:val="false"/>
          <w:i w:val="false"/>
          <w:color w:val="000000"/>
          <w:sz w:val="28"/>
        </w:rPr>
        <w:t>
      101) маневрлеу алаңы – әуеайлақтың әуе кемелерінің ұшып көтерілуіне, қонуына және рульдеуіне арналған перроннан басқа бөлігі;</w:t>
      </w:r>
    </w:p>
    <w:p>
      <w:pPr>
        <w:spacing w:after="0"/>
        <w:ind w:left="0"/>
        <w:jc w:val="both"/>
      </w:pPr>
      <w:r>
        <w:rPr>
          <w:rFonts w:ascii="Times New Roman"/>
          <w:b w:val="false"/>
          <w:i w:val="false"/>
          <w:color w:val="000000"/>
          <w:sz w:val="28"/>
        </w:rPr>
        <w:t>
      102) метадеректер - деректер туралы деректер;</w:t>
      </w:r>
    </w:p>
    <w:p>
      <w:pPr>
        <w:spacing w:after="0"/>
        <w:ind w:left="0"/>
        <w:jc w:val="both"/>
      </w:pPr>
      <w:r>
        <w:rPr>
          <w:rFonts w:ascii="Times New Roman"/>
          <w:b w:val="false"/>
          <w:i w:val="false"/>
          <w:color w:val="000000"/>
          <w:sz w:val="28"/>
        </w:rPr>
        <w:t>
      103) навигациялық ерекшелік - белгіленген әуе кеңістігі шегінде сипаттамаларға негізделген навигация жағдайларында ұшуды қамтамасыз ету үшін қажетті әуе кемесіне және ұшу экипажына қойылатын талаптар жиынтығы. Навигациялық ерекшеліктердің екі түрі бар:</w:t>
      </w:r>
    </w:p>
    <w:p>
      <w:pPr>
        <w:spacing w:after="0"/>
        <w:ind w:left="0"/>
        <w:jc w:val="both"/>
      </w:pPr>
      <w:r>
        <w:rPr>
          <w:rFonts w:ascii="Times New Roman"/>
          <w:b w:val="false"/>
          <w:i w:val="false"/>
          <w:color w:val="000000"/>
          <w:sz w:val="28"/>
        </w:rPr>
        <w:t>
      Навигациялық сипаттамаларды қажет ететін ерекшелік. Аймақтық навигацияға негізделген навигациялық ерекшелік, оның құрамына RNP префиксімен белгіленген сипаттамалардың сақталмауы туралы ескертулердің сақталуы және берілуі туралы талаптар кіреді, мысалы, RNP 4, RNP АРСН.</w:t>
      </w:r>
    </w:p>
    <w:p>
      <w:pPr>
        <w:spacing w:after="0"/>
        <w:ind w:left="0"/>
        <w:jc w:val="both"/>
      </w:pPr>
      <w:r>
        <w:rPr>
          <w:rFonts w:ascii="Times New Roman"/>
          <w:b w:val="false"/>
          <w:i w:val="false"/>
          <w:color w:val="000000"/>
          <w:sz w:val="28"/>
        </w:rPr>
        <w:t>
      Аймақтық навигацияның ерекшеліктері. Аймақтық навигацияға негізделген навигациялық ерекшелік, ол RNAV префиксімен белгіленген сипаттамалардың сақталуы және сақталмауы туралы ескертулерді беру туралы талапты қамтымайды, мысалы RNAV 5, RNAV 1;</w:t>
      </w:r>
    </w:p>
    <w:p>
      <w:pPr>
        <w:spacing w:after="0"/>
        <w:ind w:left="0"/>
        <w:jc w:val="both"/>
      </w:pPr>
      <w:r>
        <w:rPr>
          <w:rFonts w:ascii="Times New Roman"/>
          <w:b w:val="false"/>
          <w:i w:val="false"/>
          <w:color w:val="000000"/>
          <w:sz w:val="28"/>
        </w:rPr>
        <w:t>
      104) негізгі нүкте - әуе қозғалысына қызмет көрсету маршрутын, әуе кемесінің ұшу траекториясын айқындау үшін және навигацияның және әуе қозғалысына қызмет көрсетудің басқа да мақсаттары үшін пайдаланылатын белгіленген географиялық орын;</w:t>
      </w:r>
    </w:p>
    <w:p>
      <w:pPr>
        <w:spacing w:after="0"/>
        <w:ind w:left="0"/>
        <w:jc w:val="both"/>
      </w:pPr>
      <w:r>
        <w:rPr>
          <w:rFonts w:ascii="Times New Roman"/>
          <w:b w:val="false"/>
          <w:i w:val="false"/>
          <w:color w:val="000000"/>
          <w:sz w:val="28"/>
        </w:rPr>
        <w:t>
      105) орналасқан жер (географиялық) - нүктенің жер бетіндегі орналасқан жерін анықтайтын математикалық тұрғыдан анықталған референц-эллипсоид арқылы берілетін координаттар (ені мен ұзындығы);</w:t>
      </w:r>
    </w:p>
    <w:p>
      <w:pPr>
        <w:spacing w:after="0"/>
        <w:ind w:left="0"/>
        <w:jc w:val="both"/>
      </w:pPr>
      <w:r>
        <w:rPr>
          <w:rFonts w:ascii="Times New Roman"/>
          <w:b w:val="false"/>
          <w:i w:val="false"/>
          <w:color w:val="000000"/>
          <w:sz w:val="28"/>
        </w:rPr>
        <w:t>
      106) ортометриялық биіктік - геоид бетінен жоғары нүктенің биіктігі, әдетте, теңіздің орташа деңгейінен асып кетуді білдіреді;</w:t>
      </w:r>
    </w:p>
    <w:p>
      <w:pPr>
        <w:spacing w:after="0"/>
        <w:ind w:left="0"/>
        <w:jc w:val="both"/>
      </w:pPr>
      <w:r>
        <w:rPr>
          <w:rFonts w:ascii="Times New Roman"/>
          <w:b w:val="false"/>
          <w:i w:val="false"/>
          <w:color w:val="000000"/>
          <w:sz w:val="28"/>
        </w:rPr>
        <w:t>
      107) өткелдің абсолюттік биіктігі – әуе кемесінің абсолюттік биіктікте немесе одан төмен тұрған жері тік жазықтықта абсолюттік биіктік шамасында беріледі;</w:t>
      </w:r>
    </w:p>
    <w:p>
      <w:pPr>
        <w:spacing w:after="0"/>
        <w:ind w:left="0"/>
        <w:jc w:val="both"/>
      </w:pPr>
      <w:r>
        <w:rPr>
          <w:rFonts w:ascii="Times New Roman"/>
          <w:b w:val="false"/>
          <w:i w:val="false"/>
          <w:color w:val="000000"/>
          <w:sz w:val="28"/>
        </w:rPr>
        <w:t>
      108) перрон – жолаушыларды отырғызу немесе түсіру, пошта немесе жүкті тиеу немесе түсіру, май құю, тұрақтау немесе техникалық қызмет көрсету мақсатында әуе кемелерін орналастыруға арналған құрлықтағы әуеайлақ алаңының белгілі аумағы;</w:t>
      </w:r>
    </w:p>
    <w:p>
      <w:pPr>
        <w:spacing w:after="0"/>
        <w:ind w:left="0"/>
        <w:jc w:val="both"/>
      </w:pPr>
      <w:r>
        <w:rPr>
          <w:rFonts w:ascii="Times New Roman"/>
          <w:b w:val="false"/>
          <w:i w:val="false"/>
          <w:color w:val="000000"/>
          <w:sz w:val="28"/>
        </w:rPr>
        <w:t>
      109) посттар арасындағы аралық - екі көршілес биіктік белгілерінің арасындағы бұрыштық немесе сызықтық қашықтық;</w:t>
      </w:r>
    </w:p>
    <w:p>
      <w:pPr>
        <w:spacing w:after="0"/>
        <w:ind w:left="0"/>
        <w:jc w:val="both"/>
      </w:pPr>
      <w:r>
        <w:rPr>
          <w:rFonts w:ascii="Times New Roman"/>
          <w:b w:val="false"/>
          <w:i w:val="false"/>
          <w:color w:val="000000"/>
          <w:sz w:val="28"/>
        </w:rPr>
        <w:t>
      110) реңктік гипсометрия – жер бетінен асып кету деңгейін көрсету үшін қолданылатын түстер мен олардың реңктерінің жүйелік градациясы;</w:t>
      </w:r>
    </w:p>
    <w:p>
      <w:pPr>
        <w:spacing w:after="0"/>
        <w:ind w:left="0"/>
        <w:jc w:val="both"/>
      </w:pPr>
      <w:r>
        <w:rPr>
          <w:rFonts w:ascii="Times New Roman"/>
          <w:b w:val="false"/>
          <w:i w:val="false"/>
          <w:color w:val="000000"/>
          <w:sz w:val="28"/>
        </w:rPr>
        <w:t>
      111) рульдеу маршруттары – тікұшақтардың түкұшақ алаңының бір бөлігінен екінші бөлігіне жүруінің белгіленген траекториясы. Рульдеу маршруты рульдеу маршрутының осьтік сызығының бойымен өтетін, түкұшақтарды бұруға арналған әуедегі немесе жердегі рульдеу жолын қамтиды;</w:t>
      </w:r>
    </w:p>
    <w:p>
      <w:pPr>
        <w:spacing w:after="0"/>
        <w:ind w:left="0"/>
        <w:jc w:val="both"/>
      </w:pPr>
      <w:r>
        <w:rPr>
          <w:rFonts w:ascii="Times New Roman"/>
          <w:b w:val="false"/>
          <w:i w:val="false"/>
          <w:color w:val="000000"/>
          <w:sz w:val="28"/>
        </w:rPr>
        <w:t>
      112) рульдеу жолы – құрлықтағы әуеайлақтағы әуе кемелерінің бұрылуы үшін орнатылған және әуеайлақтың бір бөлігін екіншісімен қосуға арналған белгілі бір жол, оның ішінде:</w:t>
      </w:r>
    </w:p>
    <w:p>
      <w:pPr>
        <w:spacing w:after="0"/>
        <w:ind w:left="0"/>
        <w:jc w:val="both"/>
      </w:pPr>
      <w:r>
        <w:rPr>
          <w:rFonts w:ascii="Times New Roman"/>
          <w:b w:val="false"/>
          <w:i w:val="false"/>
          <w:color w:val="000000"/>
          <w:sz w:val="28"/>
        </w:rPr>
        <w:t>
      әуе кемесінің тұрақтағы рульдеу жолағы – рульдеу жолы ретінде белгіленген және тек әуе кемелерінің тұрақ орындарына жақындауды қамтамасыз етуге арналған перрон бөлігі;</w:t>
      </w:r>
    </w:p>
    <w:p>
      <w:pPr>
        <w:spacing w:after="0"/>
        <w:ind w:left="0"/>
        <w:jc w:val="both"/>
      </w:pPr>
      <w:r>
        <w:rPr>
          <w:rFonts w:ascii="Times New Roman"/>
          <w:b w:val="false"/>
          <w:i w:val="false"/>
          <w:color w:val="000000"/>
          <w:sz w:val="28"/>
        </w:rPr>
        <w:t>
      перрондық рульдеу жолы. Перронда орналасқан және перрон арқылы рульдеу маршрутын қамтамасыз етуге арналған рульдеу жолдары жүйесінің бір бөлігі;</w:t>
      </w:r>
    </w:p>
    <w:p>
      <w:pPr>
        <w:spacing w:after="0"/>
        <w:ind w:left="0"/>
        <w:jc w:val="both"/>
      </w:pPr>
      <w:r>
        <w:rPr>
          <w:rFonts w:ascii="Times New Roman"/>
          <w:b w:val="false"/>
          <w:i w:val="false"/>
          <w:color w:val="000000"/>
          <w:sz w:val="28"/>
        </w:rPr>
        <w:t>
      жылдамдықты рульдеу жолы – ұшу-қону жолағымен сүйір бұрыш арқылы жалғанған және қонған ұшаққа басқа шықпа рульдеу жолдарында қол жеткізілетін жылдамдықтарға қарағанда жоғарырақ жылдамдықпен ұшу-қону жолағынан шығып кетуге және соның арқасында ұшу-қону жолағында болу уақытын барынша азайтуға мүмкіндік беретін рульдеу жолы;</w:t>
      </w:r>
    </w:p>
    <w:p>
      <w:pPr>
        <w:spacing w:after="0"/>
        <w:ind w:left="0"/>
        <w:jc w:val="both"/>
      </w:pPr>
      <w:r>
        <w:rPr>
          <w:rFonts w:ascii="Times New Roman"/>
          <w:b w:val="false"/>
          <w:i w:val="false"/>
          <w:color w:val="000000"/>
          <w:sz w:val="28"/>
        </w:rPr>
        <w:t>
      113) сандық асып кету моделі - белгілі бір тордың барлық түйіндеріндегі асып кету мәндерінің жалпы базасынан есептелетін үздіксіз қатар түрінде жер бетінің көрінісі;</w:t>
      </w:r>
    </w:p>
    <w:p>
      <w:pPr>
        <w:spacing w:after="0"/>
        <w:ind w:left="0"/>
        <w:jc w:val="both"/>
      </w:pPr>
      <w:r>
        <w:rPr>
          <w:rFonts w:ascii="Times New Roman"/>
          <w:b w:val="false"/>
          <w:i w:val="false"/>
          <w:color w:val="000000"/>
          <w:sz w:val="28"/>
        </w:rPr>
        <w:t>
      114) сапа – меншікті сипаттамалар жиынтығының қойылған талаптарды орындау дәрежесі;</w:t>
      </w:r>
    </w:p>
    <w:p>
      <w:pPr>
        <w:spacing w:after="0"/>
        <w:ind w:left="0"/>
        <w:jc w:val="both"/>
      </w:pPr>
      <w:r>
        <w:rPr>
          <w:rFonts w:ascii="Times New Roman"/>
          <w:b w:val="false"/>
          <w:i w:val="false"/>
          <w:color w:val="000000"/>
          <w:sz w:val="28"/>
        </w:rPr>
        <w:t>
      115) сапаны бақылау - сапа талаптарын орындауға бағытталған сапа менеджментінің бөлігі;</w:t>
      </w:r>
    </w:p>
    <w:p>
      <w:pPr>
        <w:spacing w:after="0"/>
        <w:ind w:left="0"/>
        <w:jc w:val="both"/>
      </w:pPr>
      <w:r>
        <w:rPr>
          <w:rFonts w:ascii="Times New Roman"/>
          <w:b w:val="false"/>
          <w:i w:val="false"/>
          <w:color w:val="000000"/>
          <w:sz w:val="28"/>
        </w:rPr>
        <w:t>
      116) сапа менеджменті – ұйымның сапаға қатысты басшылық ету және басқару жөніндегі үйлестірілген қызметі;</w:t>
      </w:r>
    </w:p>
    <w:p>
      <w:pPr>
        <w:spacing w:after="0"/>
        <w:ind w:left="0"/>
        <w:jc w:val="both"/>
      </w:pPr>
      <w:r>
        <w:rPr>
          <w:rFonts w:ascii="Times New Roman"/>
          <w:b w:val="false"/>
          <w:i w:val="false"/>
          <w:color w:val="000000"/>
          <w:sz w:val="28"/>
        </w:rPr>
        <w:t>
      117) сапаны қамтамасыз ету – сапаға қойылатын талаптардың орындалатынына сенім туғызуға бағытталған сапа менеджментінің бөлігі;</w:t>
      </w:r>
    </w:p>
    <w:p>
      <w:pPr>
        <w:spacing w:after="0"/>
        <w:ind w:left="0"/>
        <w:jc w:val="both"/>
      </w:pPr>
      <w:r>
        <w:rPr>
          <w:rFonts w:ascii="Times New Roman"/>
          <w:b w:val="false"/>
          <w:i w:val="false"/>
          <w:color w:val="000000"/>
          <w:sz w:val="28"/>
        </w:rPr>
        <w:t>
      118) аэронавигациялық ақпаратты басқару - кепілдендірілген сападағы цифрлық аэронавигациялық деректерді ұсыну және оларды барлық тараптармен ынтымақтастықта алмасу жолымен аэронавигациялық ақпаратты серпінді, кешенді басқару;</w:t>
      </w:r>
    </w:p>
    <w:p>
      <w:pPr>
        <w:spacing w:after="0"/>
        <w:ind w:left="0"/>
        <w:jc w:val="both"/>
      </w:pPr>
      <w:r>
        <w:rPr>
          <w:rFonts w:ascii="Times New Roman"/>
          <w:b w:val="false"/>
          <w:i w:val="false"/>
          <w:color w:val="000000"/>
          <w:sz w:val="28"/>
        </w:rPr>
        <w:t>
      119) салыстырмалы биіктік – тік бойынша көрсетілген бастапқы деңгейден бастап, нүкте ретінде қабылданған деңгейге, нүктеге немесе объектіге дейінгі арақашықтық;</w:t>
      </w:r>
    </w:p>
    <w:p>
      <w:pPr>
        <w:spacing w:after="0"/>
        <w:ind w:left="0"/>
        <w:jc w:val="both"/>
      </w:pPr>
      <w:r>
        <w:rPr>
          <w:rFonts w:ascii="Times New Roman"/>
          <w:b w:val="false"/>
          <w:i w:val="false"/>
          <w:color w:val="000000"/>
          <w:sz w:val="28"/>
        </w:rPr>
        <w:t>
      120) сенімділік деңгейі - параметрдің шын мәні оның бағалау мәні айналасындағы белгілі бір аралықтың шегінде болу ықтималдығы;</w:t>
      </w:r>
    </w:p>
    <w:p>
      <w:pPr>
        <w:spacing w:after="0"/>
        <w:ind w:left="0"/>
        <w:jc w:val="both"/>
      </w:pPr>
      <w:r>
        <w:rPr>
          <w:rFonts w:ascii="Times New Roman"/>
          <w:b w:val="false"/>
          <w:i w:val="false"/>
          <w:color w:val="000000"/>
          <w:sz w:val="28"/>
        </w:rPr>
        <w:t>
      121) сектордағы ең төменгі абсолюттік биіктік – пайдаланылуы мүмкін және ортасында негізгі нүкте, әуеайлақтың бақылау нүктесі немесе тікұшақ айлағының бақылау нүктесі орналасқан радиусы 46 километр (25 теңіз мильдер) шеңбер секторындағы барлық объектілердің үстінен ең төмен дегенде 300 метр (1000 фут) артық биіктікті қамтамасыз ететін ең аз абсолюттік биіктік;</w:t>
      </w:r>
    </w:p>
    <w:p>
      <w:pPr>
        <w:spacing w:after="0"/>
        <w:ind w:left="0"/>
        <w:jc w:val="both"/>
      </w:pPr>
      <w:r>
        <w:rPr>
          <w:rFonts w:ascii="Times New Roman"/>
          <w:b w:val="false"/>
          <w:i w:val="false"/>
          <w:color w:val="000000"/>
          <w:sz w:val="28"/>
        </w:rPr>
        <w:t>
      122) тежеудің ақырғы жолағы – екпіннің орналасқан ұзындығының соңындағы үзілген ұшып көтерілу орын алған жағдайда әуе кемесін тоқтату үшін жарамды учаске ретінде дайындалған жер бетінің белгілі бір тік бұрышты учаскесі;</w:t>
      </w:r>
    </w:p>
    <w:p>
      <w:pPr>
        <w:spacing w:after="0"/>
        <w:ind w:left="0"/>
        <w:jc w:val="both"/>
      </w:pPr>
      <w:r>
        <w:rPr>
          <w:rFonts w:ascii="Times New Roman"/>
          <w:b w:val="false"/>
          <w:i w:val="false"/>
          <w:color w:val="000000"/>
          <w:sz w:val="28"/>
        </w:rPr>
        <w:t>
      123) техногенді орта – жер бетіндегі барлық жасанды құрылыстар, мәселен, қалалар, теміржолдар және арналар;</w:t>
      </w:r>
    </w:p>
    <w:p>
      <w:pPr>
        <w:spacing w:after="0"/>
        <w:ind w:left="0"/>
        <w:jc w:val="both"/>
      </w:pPr>
      <w:r>
        <w:rPr>
          <w:rFonts w:ascii="Times New Roman"/>
          <w:b w:val="false"/>
          <w:i w:val="false"/>
          <w:color w:val="000000"/>
          <w:sz w:val="28"/>
        </w:rPr>
        <w:t>
      124) тұрақ орны - перрондағы әуе кемесін қою үшін арнайы бөлінген учаске;</w:t>
      </w:r>
    </w:p>
    <w:p>
      <w:pPr>
        <w:spacing w:after="0"/>
        <w:ind w:left="0"/>
        <w:jc w:val="both"/>
      </w:pPr>
      <w:r>
        <w:rPr>
          <w:rFonts w:ascii="Times New Roman"/>
          <w:b w:val="false"/>
          <w:i w:val="false"/>
          <w:color w:val="000000"/>
          <w:sz w:val="28"/>
        </w:rPr>
        <w:t>
      125) деректердің тұтастығы (кепілдіктер деңгейі) – аэронавигациялық деректердің және олардың параметрлерінің түзетулер дайындалған немесе санкцияланған енгізілген сәттен бастап жоғалмағанының немесе өзгермегенінің анықталған кепілі;</w:t>
      </w:r>
    </w:p>
    <w:p>
      <w:pPr>
        <w:spacing w:after="0"/>
        <w:ind w:left="0"/>
        <w:jc w:val="both"/>
      </w:pPr>
      <w:r>
        <w:rPr>
          <w:rFonts w:ascii="Times New Roman"/>
          <w:b w:val="false"/>
          <w:i w:val="false"/>
          <w:color w:val="000000"/>
          <w:sz w:val="28"/>
        </w:rPr>
        <w:t>
      126) тұтастықты жіктеу (аэронавигациялық деректер) - бұрмаланған деректерді пайдаланудың әлеуетті тәуекеліне негізделген жіктеу. Аэронавигациялық деректердің мынадай сыныптамасы қолданылады:</w:t>
      </w:r>
    </w:p>
    <w:p>
      <w:pPr>
        <w:spacing w:after="0"/>
        <w:ind w:left="0"/>
        <w:jc w:val="both"/>
      </w:pPr>
      <w:r>
        <w:rPr>
          <w:rFonts w:ascii="Times New Roman"/>
          <w:b w:val="false"/>
          <w:i w:val="false"/>
          <w:color w:val="000000"/>
          <w:sz w:val="28"/>
        </w:rPr>
        <w:t>
       қалыпты деректер: бұрмаланған жай деректерді пайдалану кезінде ұшуды қауіпсіз жалғастыру және әуе кемесінің қонуы елеулі тәуекелмен және апат мүмкіндігімен ұштасатын өте аз ықтималдық бар;</w:t>
      </w:r>
    </w:p>
    <w:p>
      <w:pPr>
        <w:spacing w:after="0"/>
        <w:ind w:left="0"/>
        <w:jc w:val="both"/>
      </w:pPr>
      <w:r>
        <w:rPr>
          <w:rFonts w:ascii="Times New Roman"/>
          <w:b w:val="false"/>
          <w:i w:val="false"/>
          <w:color w:val="000000"/>
          <w:sz w:val="28"/>
        </w:rPr>
        <w:t>
       маңызды деректер: бұрмаланған маңызды деректерді пайдалану кезінде ұшуды қауіпсіз жалғастыру және әуе кемесінің қонуы елеулі тәуекелмен және апат мүмкіндігімен ұштасатын аз ықтималдық бар;</w:t>
      </w:r>
    </w:p>
    <w:p>
      <w:pPr>
        <w:spacing w:after="0"/>
        <w:ind w:left="0"/>
        <w:jc w:val="both"/>
      </w:pPr>
      <w:r>
        <w:rPr>
          <w:rFonts w:ascii="Times New Roman"/>
          <w:b w:val="false"/>
          <w:i w:val="false"/>
          <w:color w:val="000000"/>
          <w:sz w:val="28"/>
        </w:rPr>
        <w:t>
      сындарлы деректер: бұрмаланған сыни деректерді пайдалану кезінде ұшуды қауіпсіз жалғастыру және әуе кемесінің қонуы елеулі тәуекелмен және апат мүмкіндігімен ұштасатын үлкен ықтималдық бар;</w:t>
      </w:r>
    </w:p>
    <w:p>
      <w:pPr>
        <w:spacing w:after="0"/>
        <w:ind w:left="0"/>
        <w:jc w:val="both"/>
      </w:pPr>
      <w:r>
        <w:rPr>
          <w:rFonts w:ascii="Times New Roman"/>
          <w:b w:val="false"/>
          <w:i w:val="false"/>
          <w:color w:val="000000"/>
          <w:sz w:val="28"/>
        </w:rPr>
        <w:t>
      127) тұтастыру - көптеген көздерден алынған деректерді дерекқорға біріктіру және кейіннен өңдеу үшін негіз құру процесі;</w:t>
      </w:r>
    </w:p>
    <w:p>
      <w:pPr>
        <w:spacing w:after="0"/>
        <w:ind w:left="0"/>
        <w:jc w:val="both"/>
      </w:pPr>
      <w:r>
        <w:rPr>
          <w:rFonts w:ascii="Times New Roman"/>
          <w:b w:val="false"/>
          <w:i w:val="false"/>
          <w:color w:val="000000"/>
          <w:sz w:val="28"/>
        </w:rPr>
        <w:t>
      128) тыйым салу аймағы – әуе кемелерінің ұшуына тыйым салынған мемлекет аумағында немесе аумақтық сулар үстіндегі белгіленген өлшемдегі әуе кеңістігі;</w:t>
      </w:r>
    </w:p>
    <w:p>
      <w:pPr>
        <w:spacing w:after="0"/>
        <w:ind w:left="0"/>
        <w:jc w:val="both"/>
      </w:pPr>
      <w:r>
        <w:rPr>
          <w:rFonts w:ascii="Times New Roman"/>
          <w:b w:val="false"/>
          <w:i w:val="false"/>
          <w:color w:val="000000"/>
          <w:sz w:val="28"/>
        </w:rPr>
        <w:t>
      129) тікұшақ айлағы – тікұшақтардың толық немесе жартылай келуі, кетуі және сол жазықтықтағы қозғалысына арналған әуеайлақ немесе құрылыстағы белгілі бір бет учаскесі;</w:t>
      </w:r>
    </w:p>
    <w:p>
      <w:pPr>
        <w:spacing w:after="0"/>
        <w:ind w:left="0"/>
        <w:jc w:val="both"/>
      </w:pPr>
      <w:r>
        <w:rPr>
          <w:rFonts w:ascii="Times New Roman"/>
          <w:b w:val="false"/>
          <w:i w:val="false"/>
          <w:color w:val="000000"/>
          <w:sz w:val="28"/>
        </w:rPr>
        <w:t>
      130) ұшу-қону жолағындағы көріну алыстығы – ұшу-қону жолағының осьтік сызығында орналасқан әуе кемесінің пилоты ұшу-қону жолағында үстіндегі таңбалау белгілерін немесе ұшу-қону жолағы шектейтін немесе оның осьтік желісін белгілейтін оттарды көре алатын арақашықтық;</w:t>
      </w:r>
    </w:p>
    <w:p>
      <w:pPr>
        <w:spacing w:after="0"/>
        <w:ind w:left="0"/>
        <w:jc w:val="both"/>
      </w:pPr>
      <w:r>
        <w:rPr>
          <w:rFonts w:ascii="Times New Roman"/>
          <w:b w:val="false"/>
          <w:i w:val="false"/>
          <w:color w:val="000000"/>
          <w:sz w:val="28"/>
        </w:rPr>
        <w:t>
      131) ұшу-қону жолағының жанындағы күту орны – ұшу-қону жолағының, кедергілерді шектеу бетін немесе, егер тиісті диспетчерлік пункттен басқа нұсқау болмаса, бұрылатын әуе кемелері мен көлік құралдары тоқтап және күтіп тұратын әсер сезгіш/шекті аспаптар бойынша қонуға кіру жүйелері/микротолқынды қону жүйелері аймағын қорғауға арналған белгілі бір орын;</w:t>
      </w:r>
    </w:p>
    <w:p>
      <w:pPr>
        <w:spacing w:after="0"/>
        <w:ind w:left="0"/>
        <w:jc w:val="both"/>
      </w:pPr>
      <w:r>
        <w:rPr>
          <w:rFonts w:ascii="Times New Roman"/>
          <w:b w:val="false"/>
          <w:i w:val="false"/>
          <w:color w:val="000000"/>
          <w:sz w:val="28"/>
        </w:rPr>
        <w:t>
      132) ұшу-қону жолағының табалдырығы – қону үшін пайдаланылу мүмкін ұшу-қону жолағы учаскесінің бас жағы;</w:t>
      </w:r>
    </w:p>
    <w:p>
      <w:pPr>
        <w:spacing w:after="0"/>
        <w:ind w:left="0"/>
        <w:jc w:val="both"/>
      </w:pPr>
      <w:r>
        <w:rPr>
          <w:rFonts w:ascii="Times New Roman"/>
          <w:b w:val="false"/>
          <w:i w:val="false"/>
          <w:color w:val="000000"/>
          <w:sz w:val="28"/>
        </w:rPr>
        <w:t>
      133) ұшу алдындағы ақпарат бюллетені – ұшу алдында дайындалған, айрықша пайдаланылу маңызы бар ағымдағы NОТАМ ақпараты;</w:t>
      </w:r>
    </w:p>
    <w:p>
      <w:pPr>
        <w:spacing w:after="0"/>
        <w:ind w:left="0"/>
        <w:jc w:val="both"/>
      </w:pPr>
      <w:r>
        <w:rPr>
          <w:rFonts w:ascii="Times New Roman"/>
          <w:b w:val="false"/>
          <w:i w:val="false"/>
          <w:color w:val="000000"/>
          <w:sz w:val="28"/>
        </w:rPr>
        <w:t>
      134) ұшу-қону жолағы – әуе кемелерінің қонуы мен ұшуы үшін дайындалған құрлықтағы әуеайлақтың белгілі бір тік бұрышты учаске;</w:t>
      </w:r>
    </w:p>
    <w:p>
      <w:pPr>
        <w:spacing w:after="0"/>
        <w:ind w:left="0"/>
        <w:jc w:val="both"/>
      </w:pPr>
      <w:r>
        <w:rPr>
          <w:rFonts w:ascii="Times New Roman"/>
          <w:b w:val="false"/>
          <w:i w:val="false"/>
          <w:color w:val="000000"/>
          <w:sz w:val="28"/>
        </w:rPr>
        <w:t>
      135) ұшуды шектеу аймағы – әуе кемелерінің ұшуы белгілі шарттармен шектелген аумақ немесе аумақтық сулар үстіндегі белгіленген өлшемдегі әуе кеңістігі;</w:t>
      </w:r>
    </w:p>
    <w:p>
      <w:pPr>
        <w:spacing w:after="0"/>
        <w:ind w:left="0"/>
        <w:jc w:val="both"/>
      </w:pPr>
      <w:r>
        <w:rPr>
          <w:rFonts w:ascii="Times New Roman"/>
          <w:b w:val="false"/>
          <w:i w:val="false"/>
          <w:color w:val="000000"/>
          <w:sz w:val="28"/>
        </w:rPr>
        <w:t>
      136) ұшып келу маршруттары – аспаптар бойынша қонуға кіру схемасында көрсетілген, маршрут бойынша ұшу кезеңі аяқталғаннан кейін әуе кемелері қонуға кірудің бастапқы кезеңініің бақылау нүктесіне шыға алатын маршруттар;</w:t>
      </w:r>
    </w:p>
    <w:p>
      <w:pPr>
        <w:spacing w:after="0"/>
        <w:ind w:left="0"/>
        <w:jc w:val="both"/>
      </w:pPr>
      <w:r>
        <w:rPr>
          <w:rFonts w:ascii="Times New Roman"/>
          <w:b w:val="false"/>
          <w:i w:val="false"/>
          <w:color w:val="000000"/>
          <w:sz w:val="28"/>
        </w:rPr>
        <w:t>
      137) ұшу эшелоны – қысымының белгіленген 1013,2 гектопаскаль (гПа) мәніне жатқызылған және басқа да осындай беттерден белгіленген қысым интервалдарының мәніне алыс тұрған тұрақты атмосфералық қысымның беткі жағы;</w:t>
      </w:r>
    </w:p>
    <w:p>
      <w:pPr>
        <w:spacing w:after="0"/>
        <w:ind w:left="0"/>
        <w:jc w:val="both"/>
      </w:pPr>
      <w:r>
        <w:rPr>
          <w:rFonts w:ascii="Times New Roman"/>
          <w:b w:val="false"/>
          <w:i w:val="false"/>
          <w:color w:val="000000"/>
          <w:sz w:val="28"/>
        </w:rPr>
        <w:t>
      138) циклдық артық кодты пайдалану арқылы бақылау – деректерді жоғалып кетуден немесе өзгеруден қорғаудың белгілі деңгейін қамтамасыз ететін, деректердің цифрлық мәніне қатысты қолданылатын математикалық алгоритм;</w:t>
      </w:r>
    </w:p>
    <w:p>
      <w:pPr>
        <w:spacing w:after="0"/>
        <w:ind w:left="0"/>
        <w:jc w:val="both"/>
      </w:pPr>
      <w:r>
        <w:rPr>
          <w:rFonts w:ascii="Times New Roman"/>
          <w:b w:val="false"/>
          <w:i w:val="false"/>
          <w:color w:val="000000"/>
          <w:sz w:val="28"/>
        </w:rPr>
        <w:t>
      139) элемент - нақты әлем құбылыстарын білдіретін дерексіз ұғым;</w:t>
      </w:r>
    </w:p>
    <w:p>
      <w:pPr>
        <w:spacing w:after="0"/>
        <w:ind w:left="0"/>
        <w:jc w:val="both"/>
      </w:pPr>
      <w:r>
        <w:rPr>
          <w:rFonts w:ascii="Times New Roman"/>
          <w:b w:val="false"/>
          <w:i w:val="false"/>
          <w:color w:val="000000"/>
          <w:sz w:val="28"/>
        </w:rPr>
        <w:t>
      140) элемент атрибуты - элемент сипаттамасы, деректер түрі және онымен байланысты мәндер аймағын қамтитын сипаттамасы;</w:t>
      </w:r>
    </w:p>
    <w:p>
      <w:pPr>
        <w:spacing w:after="0"/>
        <w:ind w:left="0"/>
        <w:jc w:val="both"/>
      </w:pPr>
      <w:r>
        <w:rPr>
          <w:rFonts w:ascii="Times New Roman"/>
          <w:b w:val="false"/>
          <w:i w:val="false"/>
          <w:color w:val="000000"/>
          <w:sz w:val="28"/>
        </w:rPr>
        <w:t>
      141) элемент әрекеті - тиісті типтегі әрбір элемент орындай алатын әрекет;</w:t>
      </w:r>
    </w:p>
    <w:p>
      <w:pPr>
        <w:spacing w:after="0"/>
        <w:ind w:left="0"/>
        <w:jc w:val="both"/>
      </w:pPr>
      <w:r>
        <w:rPr>
          <w:rFonts w:ascii="Times New Roman"/>
          <w:b w:val="false"/>
          <w:i w:val="false"/>
          <w:color w:val="000000"/>
          <w:sz w:val="28"/>
        </w:rPr>
        <w:t>
      142) элементтердің өзара байланысы - бір типтегі элементтер мен бір немесе басқа типтегі элементтер арасындағы байланыс;</w:t>
      </w:r>
    </w:p>
    <w:p>
      <w:pPr>
        <w:spacing w:after="0"/>
        <w:ind w:left="0"/>
        <w:jc w:val="both"/>
      </w:pPr>
      <w:r>
        <w:rPr>
          <w:rFonts w:ascii="Times New Roman"/>
          <w:b w:val="false"/>
          <w:i w:val="false"/>
          <w:color w:val="000000"/>
          <w:sz w:val="28"/>
        </w:rPr>
        <w:t>
      143) элемент түрі - жалпы қасиеттері бар нақты әлем құбылыстарының класы;</w:t>
      </w:r>
    </w:p>
    <w:p>
      <w:pPr>
        <w:spacing w:after="0"/>
        <w:ind w:left="0"/>
        <w:jc w:val="both"/>
      </w:pPr>
      <w:r>
        <w:rPr>
          <w:rFonts w:ascii="Times New Roman"/>
          <w:b w:val="false"/>
          <w:i w:val="false"/>
          <w:color w:val="000000"/>
          <w:sz w:val="28"/>
        </w:rPr>
        <w:t>
      144) эллипсоидқа қатысты биіктік (геодезиялық биіктік) - референц-эллипсоидтың бетіне қатысты қаралып отырған нүкте арқылы жүргізілген эллипсоидке нормаль бойымен өлшенген биіктік;</w:t>
      </w:r>
    </w:p>
    <w:p>
      <w:pPr>
        <w:spacing w:after="0"/>
        <w:ind w:left="0"/>
        <w:jc w:val="both"/>
      </w:pPr>
      <w:r>
        <w:rPr>
          <w:rFonts w:ascii="Times New Roman"/>
          <w:b w:val="false"/>
          <w:i w:val="false"/>
          <w:color w:val="000000"/>
          <w:sz w:val="28"/>
        </w:rPr>
        <w:t>
      145) AIRAC – күшіне енудің жалпы күндерінің негізінде пайдалану тәжірибесіне маңызды өзгерістер енгізу қажеттілігін тудыратын жағдайлар туралы алдын ала хабарлауға арналған жүйені бiлдiретiн қысқарту;</w:t>
      </w:r>
    </w:p>
    <w:p>
      <w:pPr>
        <w:spacing w:after="0"/>
        <w:ind w:left="0"/>
        <w:jc w:val="both"/>
      </w:pPr>
      <w:r>
        <w:rPr>
          <w:rFonts w:ascii="Times New Roman"/>
          <w:b w:val="false"/>
          <w:i w:val="false"/>
          <w:color w:val="000000"/>
          <w:sz w:val="28"/>
        </w:rPr>
        <w:t>
      146) NОТАМ – электр байланысы құралдарымен таралатын және уақтылы ескертілген жағдайда, ұшуларды орындаумен байланысты персонал үшін маңызды болып табылатын кез келген азронавигациялық жабдықты іске қосу, оның жай-күйі немесе өзгеруі, қызмет көрсету және қағидалар немесе қауіп-қатер туралы ақпаратты қамтитын хабарлама;</w:t>
      </w:r>
    </w:p>
    <w:p>
      <w:pPr>
        <w:spacing w:after="0"/>
        <w:ind w:left="0"/>
        <w:jc w:val="both"/>
      </w:pPr>
      <w:r>
        <w:rPr>
          <w:rFonts w:ascii="Times New Roman"/>
          <w:b w:val="false"/>
          <w:i w:val="false"/>
          <w:color w:val="000000"/>
          <w:sz w:val="28"/>
        </w:rPr>
        <w:t>
      147) SNОWТАМ – қар, мұз, еріген қардан болған батпақ немесе тоқтам су, әуеайлақтың жұмыс алаңындағы батпақ пен мұздың болуынан туындаған қауіпті жағдайлардың орын алғаны немесе оларды жою туралы белгіленген пішімде хабарлайтын арнайы сериядағы NОТАМ.";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"14. Аэронавигациялық ақпарат аэронавигациялық ақпарат өнімдері және олармен байланысты қызметтер түрінде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"21. Аэронавигациялық ақпаратты жедел және дәл таратуды қамтамасыз ету үшін ААҚ аэронавигациялық ақпараттарымен (аэронавигациялық деректерді) қамту үшін жауапты әрбір ұйым мен қызметте ААҚ-мен тікелей және тұрақты байланысты қолдау үшін жауапты лауазымды адамдар тағайындалады.</w:t>
      </w:r>
    </w:p>
    <w:bookmarkEnd w:id="5"/>
    <w:p>
      <w:pPr>
        <w:spacing w:after="0"/>
        <w:ind w:left="0"/>
        <w:jc w:val="both"/>
      </w:pPr>
      <w:r>
        <w:rPr>
          <w:rFonts w:ascii="Times New Roman"/>
          <w:b w:val="false"/>
          <w:i w:val="false"/>
          <w:color w:val="000000"/>
          <w:sz w:val="28"/>
        </w:rPr>
        <w:t>
      ААҚ жылына бір рет бастапқы аэронавигациялық ақпарат (аэронавигациялық деректерді) құрастырушылар үшін ААҚ-ға бастапқы аэронавигациялық ақпаратты (аэронавигациялық деректерді) ұсыну тәртібін түсіндірумен оқыту семинарларын ұйымдастырып, өткізеді.</w:t>
      </w:r>
    </w:p>
    <w:bookmarkStart w:name="z10" w:id="6"/>
    <w:p>
      <w:pPr>
        <w:spacing w:after="0"/>
        <w:ind w:left="0"/>
        <w:jc w:val="both"/>
      </w:pPr>
      <w:r>
        <w:rPr>
          <w:rFonts w:ascii="Times New Roman"/>
          <w:b w:val="false"/>
          <w:i w:val="false"/>
          <w:color w:val="000000"/>
          <w:sz w:val="28"/>
        </w:rPr>
        <w:t>
      22. Азаматтық авиация саласындағы уәкілетті ұйым бастапқы аэронавигациялық ақпаратты (аэронавигациялық деректерді) құрастырушыларды айқындайды, олардың есебін жүргізеді және олар бойынша ақпаратты ААҚ-ға береді.</w:t>
      </w:r>
    </w:p>
    <w:bookmarkEnd w:id="6"/>
    <w:bookmarkStart w:name="z11" w:id="7"/>
    <w:p>
      <w:pPr>
        <w:spacing w:after="0"/>
        <w:ind w:left="0"/>
        <w:jc w:val="both"/>
      </w:pPr>
      <w:r>
        <w:rPr>
          <w:rFonts w:ascii="Times New Roman"/>
          <w:b w:val="false"/>
          <w:i w:val="false"/>
          <w:color w:val="000000"/>
          <w:sz w:val="28"/>
        </w:rPr>
        <w:t xml:space="preserve">
      23. Бастапқы аэронавигациялық ақпаратты (аэронавигациялық деректерді) құрастырушылар аэронавигациялық деректерді,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аэронавигациялық ақпарат сапасына қойылатын талаптарға сәйкес ұсынады.</w:t>
      </w:r>
    </w:p>
    <w:bookmarkEnd w:id="7"/>
    <w:bookmarkStart w:name="z12" w:id="8"/>
    <w:p>
      <w:pPr>
        <w:spacing w:after="0"/>
        <w:ind w:left="0"/>
        <w:jc w:val="both"/>
      </w:pPr>
      <w:r>
        <w:rPr>
          <w:rFonts w:ascii="Times New Roman"/>
          <w:b w:val="false"/>
          <w:i w:val="false"/>
          <w:color w:val="000000"/>
          <w:sz w:val="28"/>
        </w:rPr>
        <w:t>
      24. Бастапқы аэронавигациялық ақпаратты (аэронавигациялық деректерді) құрастырушылар бастапқы деректердің дұрыстығын, дәлдігін және уақытылығын қамтамасыз 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"26. Бастапқы аэронавигациялық ақпаратты (аэронавигациялық деректерді) құрастырушыларға қатысты ААҚ-ға мынадай ақпарат ұсынылады:</w:t>
      </w:r>
    </w:p>
    <w:bookmarkEnd w:id="9"/>
    <w:p>
      <w:pPr>
        <w:spacing w:after="0"/>
        <w:ind w:left="0"/>
        <w:jc w:val="both"/>
      </w:pPr>
      <w:r>
        <w:rPr>
          <w:rFonts w:ascii="Times New Roman"/>
          <w:b w:val="false"/>
          <w:i w:val="false"/>
          <w:color w:val="000000"/>
          <w:sz w:val="28"/>
        </w:rPr>
        <w:t>
      1) бастапқы аэронавигациялық ақпаратты құрастырушылардың атауы;</w:t>
      </w:r>
    </w:p>
    <w:p>
      <w:pPr>
        <w:spacing w:after="0"/>
        <w:ind w:left="0"/>
        <w:jc w:val="both"/>
      </w:pPr>
      <w:r>
        <w:rPr>
          <w:rFonts w:ascii="Times New Roman"/>
          <w:b w:val="false"/>
          <w:i w:val="false"/>
          <w:color w:val="000000"/>
          <w:sz w:val="28"/>
        </w:rPr>
        <w:t>
      2) аэронавигациялық ақпаратты (аэронавигациялық деректерді) құрастырушылардың заңды және нақты мекенжайы;</w:t>
      </w:r>
    </w:p>
    <w:p>
      <w:pPr>
        <w:spacing w:after="0"/>
        <w:ind w:left="0"/>
        <w:jc w:val="both"/>
      </w:pPr>
      <w:r>
        <w:rPr>
          <w:rFonts w:ascii="Times New Roman"/>
          <w:b w:val="false"/>
          <w:i w:val="false"/>
          <w:color w:val="000000"/>
          <w:sz w:val="28"/>
        </w:rPr>
        <w:t>
      3) байланысатын адамның тегі, аты, әкесінің аты (болған кезде), лауазымы, телефоны, факс, AFTN (болған кезде) нөмірі және электрондық поштасы.</w:t>
      </w:r>
    </w:p>
    <w:bookmarkStart w:name="z15" w:id="10"/>
    <w:p>
      <w:pPr>
        <w:spacing w:after="0"/>
        <w:ind w:left="0"/>
        <w:jc w:val="both"/>
      </w:pPr>
      <w:r>
        <w:rPr>
          <w:rFonts w:ascii="Times New Roman"/>
          <w:b w:val="false"/>
          <w:i w:val="false"/>
          <w:color w:val="000000"/>
          <w:sz w:val="28"/>
        </w:rPr>
        <w:t>
      27. Азаматтық авиация саласындағы уәкілетті ұйым мынадай:</w:t>
      </w:r>
    </w:p>
    <w:bookmarkEnd w:id="10"/>
    <w:p>
      <w:pPr>
        <w:spacing w:after="0"/>
        <w:ind w:left="0"/>
        <w:jc w:val="both"/>
      </w:pPr>
      <w:r>
        <w:rPr>
          <w:rFonts w:ascii="Times New Roman"/>
          <w:b w:val="false"/>
          <w:i w:val="false"/>
          <w:color w:val="000000"/>
          <w:sz w:val="28"/>
        </w:rPr>
        <w:t>
      1) әуе кемелерінің ұшу қауіпсіздігімен байланысты жаңа ұйым немесе қызмет құрылған;</w:t>
      </w:r>
    </w:p>
    <w:p>
      <w:pPr>
        <w:spacing w:after="0"/>
        <w:ind w:left="0"/>
        <w:jc w:val="both"/>
      </w:pPr>
      <w:r>
        <w:rPr>
          <w:rFonts w:ascii="Times New Roman"/>
          <w:b w:val="false"/>
          <w:i w:val="false"/>
          <w:color w:val="000000"/>
          <w:sz w:val="28"/>
        </w:rPr>
        <w:t>
      2) тізбеге енгізілген ұйым немесе қызметті таратқан;</w:t>
      </w:r>
    </w:p>
    <w:p>
      <w:pPr>
        <w:spacing w:after="0"/>
        <w:ind w:left="0"/>
        <w:jc w:val="both"/>
      </w:pPr>
      <w:r>
        <w:rPr>
          <w:rFonts w:ascii="Times New Roman"/>
          <w:b w:val="false"/>
          <w:i w:val="false"/>
          <w:color w:val="000000"/>
          <w:sz w:val="28"/>
        </w:rPr>
        <w:t>
      3) тізбеде көрсетілген ұйым немесе қызмет туралы ақпарат өзгерген жағдайда бастапқы аэронавигациялық ақпаратты (аэронавигациялық деректерді) құрастырушыларға қатысты ақпаратты нақтылайды және қажет болған жағдайда толықтырады.</w:t>
      </w:r>
    </w:p>
    <w:bookmarkStart w:name="z16" w:id="11"/>
    <w:p>
      <w:pPr>
        <w:spacing w:after="0"/>
        <w:ind w:left="0"/>
        <w:jc w:val="both"/>
      </w:pPr>
      <w:r>
        <w:rPr>
          <w:rFonts w:ascii="Times New Roman"/>
          <w:b w:val="false"/>
          <w:i w:val="false"/>
          <w:color w:val="000000"/>
          <w:sz w:val="28"/>
        </w:rPr>
        <w:t>
      28. Бастапқы аэронавигациялық ақпаратты (аэронавигациялық деректерді) құрастырушылар ААҚ-мен келісім жасайды, онда аэронавигациялық ақпараттың (аэронавигациялық деректердің) және оларды алу әдістерінің мерзімі, көлемі және сапасына қойылатын талаптар анықталады.</w:t>
      </w:r>
    </w:p>
    <w:bookmarkEnd w:id="11"/>
    <w:p>
      <w:pPr>
        <w:spacing w:after="0"/>
        <w:ind w:left="0"/>
        <w:jc w:val="both"/>
      </w:pPr>
      <w:r>
        <w:rPr>
          <w:rFonts w:ascii="Times New Roman"/>
          <w:b w:val="false"/>
          <w:i w:val="false"/>
          <w:color w:val="000000"/>
          <w:sz w:val="28"/>
        </w:rPr>
        <w:t>
      Бастапқы аэронавигациялық ақпаратты (аэронавигациялық деректерді) құрастырушылар мыналарды ұсынады:</w:t>
      </w:r>
    </w:p>
    <w:p>
      <w:pPr>
        <w:spacing w:after="0"/>
        <w:ind w:left="0"/>
        <w:jc w:val="both"/>
      </w:pPr>
      <w:r>
        <w:rPr>
          <w:rFonts w:ascii="Times New Roman"/>
          <w:b w:val="false"/>
          <w:i w:val="false"/>
          <w:color w:val="000000"/>
          <w:sz w:val="28"/>
        </w:rPr>
        <w:t xml:space="preserve">
      1) егер аэронавигациялық ақпарат AIP-те жариялауға арналған болса,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AIP-ке өзгеріс енгізуге өтінімді;</w:t>
      </w:r>
    </w:p>
    <w:p>
      <w:pPr>
        <w:spacing w:after="0"/>
        <w:ind w:left="0"/>
        <w:jc w:val="both"/>
      </w:pPr>
      <w:r>
        <w:rPr>
          <w:rFonts w:ascii="Times New Roman"/>
          <w:b w:val="false"/>
          <w:i w:val="false"/>
          <w:color w:val="000000"/>
          <w:sz w:val="28"/>
        </w:rPr>
        <w:t xml:space="preserve">
      2) егер аэронавигациялық ақпарат NOTAM басып шығаруға арналған болса,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NOTAM басып шығаруға өтінімді.</w:t>
      </w:r>
    </w:p>
    <w:p>
      <w:pPr>
        <w:spacing w:after="0"/>
        <w:ind w:left="0"/>
        <w:jc w:val="both"/>
      </w:pPr>
      <w:r>
        <w:rPr>
          <w:rFonts w:ascii="Times New Roman"/>
          <w:b w:val="false"/>
          <w:i w:val="false"/>
          <w:color w:val="000000"/>
          <w:sz w:val="28"/>
        </w:rPr>
        <w:t>
      Қателер немесе сәйкессіздіктер анықталған жағдайда, ААҚ бастапқы аэронавигациялық ақпаратты (аэронавигациялық деректерді) құрастырушы бола алады және аэронавигациялық ақпараттың біріктірілген топтамасына түзетулер енгізе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"29-1. Сыныпталмайын әуеайлақты және қону алаңдарының пайдаланушылары аэронавигациялық қызмет көрсетуді берушінің ресми ресурсында одан әрі жариялау үшін олар бойынша ААҚ-ға аэронавигациялық ақпаратты (деректерді) ұсынады.</w:t>
      </w:r>
    </w:p>
    <w:bookmarkEnd w:id="12"/>
    <w:p>
      <w:pPr>
        <w:spacing w:after="0"/>
        <w:ind w:left="0"/>
        <w:jc w:val="both"/>
      </w:pPr>
      <w:r>
        <w:rPr>
          <w:rFonts w:ascii="Times New Roman"/>
          <w:b w:val="false"/>
          <w:i w:val="false"/>
          <w:color w:val="000000"/>
          <w:sz w:val="28"/>
        </w:rPr>
        <w:t>
      Аэронавигациялық ақпараттарды (деректерді) ұсыну форматы осы Қағидалардың талаптарын сәйкес келеді.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"32. ААҚ бастапқы аэронавигациялық ақпаратты (аэронавигациялық деректерді) құрастырушының осы Қағидаларына белгіленген талаптарға жауап бермейтін аэронавигациялық ақпаратын (аэронавигациялық деректерді) өңдеуге қабылдамайды.</w:t>
      </w:r>
    </w:p>
    <w:bookmarkEnd w:id="13"/>
    <w:p>
      <w:pPr>
        <w:spacing w:after="0"/>
        <w:ind w:left="0"/>
        <w:jc w:val="both"/>
      </w:pPr>
      <w:r>
        <w:rPr>
          <w:rFonts w:ascii="Times New Roman"/>
          <w:b w:val="false"/>
          <w:i w:val="false"/>
          <w:color w:val="000000"/>
          <w:sz w:val="28"/>
        </w:rPr>
        <w:t>
      ААҚ алынатын аэронавигациялық деректер мен аэронавигациялық ақпараттың сапасына қойылатын талаптардың сақталуын қамтамасыз ету мақсатында верификация және валидация рәсімдерін белгілейді.</w:t>
      </w:r>
    </w:p>
    <w:bookmarkStart w:name="z22" w:id="14"/>
    <w:p>
      <w:pPr>
        <w:spacing w:after="0"/>
        <w:ind w:left="0"/>
        <w:jc w:val="both"/>
      </w:pPr>
      <w:r>
        <w:rPr>
          <w:rFonts w:ascii="Times New Roman"/>
          <w:b w:val="false"/>
          <w:i w:val="false"/>
          <w:color w:val="000000"/>
          <w:sz w:val="28"/>
        </w:rPr>
        <w:t>
      33. ААҚ жыл сайын төртінші тоқсанда АІР құжатына енгізілген түзетулердің күшіне ену күндерінің тізбесін анықтайды, онда келесі жылы Қазақстан Республикасының АІР құжатында жариялануға тиісті бастапқы аэронавигациялық ақпаратты (аэронавигациялық деректерді) ұсыну мерзімдері көрсетіледі. Бұл тізбені ААБ қызметі ағымдағы жылдың 31 желтоқсанына дейін бастапқы аэронавигациялық ақпаратты (аэронавигациялық деректерді) құрастырушыларға таратады.</w:t>
      </w:r>
    </w:p>
    <w:bookmarkEnd w:id="14"/>
    <w:bookmarkStart w:name="z23" w:id="15"/>
    <w:p>
      <w:pPr>
        <w:spacing w:after="0"/>
        <w:ind w:left="0"/>
        <w:jc w:val="both"/>
      </w:pPr>
      <w:r>
        <w:rPr>
          <w:rFonts w:ascii="Times New Roman"/>
          <w:b w:val="false"/>
          <w:i w:val="false"/>
          <w:color w:val="000000"/>
          <w:sz w:val="28"/>
        </w:rPr>
        <w:t>
      34. Халықаралық таратуға арналған, ашық мәтінде жасалған аэронавигациялық ақпарат өнімдері ағылшын тілінде ұсынылады.";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"36. ААҚ келіп түскен бастапқы аэронавигациялық ақпараттың (аэронавигациялық деректердің) арнайы журналда тіркелуін қамтамасыз етеді. Онда мыналар көрсетіледі:</w:t>
      </w:r>
    </w:p>
    <w:bookmarkEnd w:id="16"/>
    <w:p>
      <w:pPr>
        <w:spacing w:after="0"/>
        <w:ind w:left="0"/>
        <w:jc w:val="both"/>
      </w:pPr>
      <w:r>
        <w:rPr>
          <w:rFonts w:ascii="Times New Roman"/>
          <w:b w:val="false"/>
          <w:i w:val="false"/>
          <w:color w:val="000000"/>
          <w:sz w:val="28"/>
        </w:rPr>
        <w:t>
      1) бастапқы аэронавигациялық ақпараттың (аэронавигациялық деректердің) келіп түскен күні мен уақыты;</w:t>
      </w:r>
    </w:p>
    <w:p>
      <w:pPr>
        <w:spacing w:after="0"/>
        <w:ind w:left="0"/>
        <w:jc w:val="both"/>
      </w:pPr>
      <w:r>
        <w:rPr>
          <w:rFonts w:ascii="Times New Roman"/>
          <w:b w:val="false"/>
          <w:i w:val="false"/>
          <w:color w:val="000000"/>
          <w:sz w:val="28"/>
        </w:rPr>
        <w:t>
      2) бастапқы аэронавигациялық ақпаратты (аэронавигациялық деректерді) құрастырушының атауы, байланысатын адамның тегі, аты,әкесінің аты (болған кезде);</w:t>
      </w:r>
    </w:p>
    <w:p>
      <w:pPr>
        <w:spacing w:after="0"/>
        <w:ind w:left="0"/>
        <w:jc w:val="both"/>
      </w:pPr>
      <w:r>
        <w:rPr>
          <w:rFonts w:ascii="Times New Roman"/>
          <w:b w:val="false"/>
          <w:i w:val="false"/>
          <w:color w:val="000000"/>
          <w:sz w:val="28"/>
        </w:rPr>
        <w:t>
      3) бастапқы аэронавигациялық ақпарат (аэронавигациялық деректер) ұсынылған АІР бөлімі;</w:t>
      </w:r>
    </w:p>
    <w:p>
      <w:pPr>
        <w:spacing w:after="0"/>
        <w:ind w:left="0"/>
        <w:jc w:val="both"/>
      </w:pPr>
      <w:r>
        <w:rPr>
          <w:rFonts w:ascii="Times New Roman"/>
          <w:b w:val="false"/>
          <w:i w:val="false"/>
          <w:color w:val="000000"/>
          <w:sz w:val="28"/>
        </w:rPr>
        <w:t>
       4) бастапқы аэронавигациялық ақпаратты (аэронавигациялық деректерді) алғаннан кейін онымен жасалған әрбір әрекет, сондай-ақ аэронавигациялық ақпаратты дайындау барысында жасалған өзгерістер туралы белгілер.";</w:t>
      </w:r>
    </w:p>
    <w:bookmarkStart w:name="z26" w:id="17"/>
    <w:p>
      <w:pPr>
        <w:spacing w:after="0"/>
        <w:ind w:left="0"/>
        <w:jc w:val="both"/>
      </w:pPr>
      <w:r>
        <w:rPr>
          <w:rFonts w:ascii="Times New Roman"/>
          <w:b w:val="false"/>
          <w:i w:val="false"/>
          <w:color w:val="000000"/>
          <w:sz w:val="28"/>
        </w:rPr>
        <w:t>
      мынадай мазмұндағы 36-1-тармақпен толықтырылсын:</w:t>
      </w:r>
    </w:p>
    <w:bookmarkEnd w:id="17"/>
    <w:bookmarkStart w:name="z27" w:id="18"/>
    <w:p>
      <w:pPr>
        <w:spacing w:after="0"/>
        <w:ind w:left="0"/>
        <w:jc w:val="both"/>
      </w:pPr>
      <w:r>
        <w:rPr>
          <w:rFonts w:ascii="Times New Roman"/>
          <w:b w:val="false"/>
          <w:i w:val="false"/>
          <w:color w:val="000000"/>
          <w:sz w:val="28"/>
        </w:rPr>
        <w:t>
      "36-1. ААҚ метадеректерді аэронавигациялық ақпаратты (аэронавигациялық деректерді) өңдеудің бүкіл тізбегі бойында деректерді жасаған сәттен бастап оларды келесі болжамды пайдаланушыға жібергенге дейін жинауды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29" w:id="19"/>
    <w:p>
      <w:pPr>
        <w:spacing w:after="0"/>
        <w:ind w:left="0"/>
        <w:jc w:val="both"/>
      </w:pPr>
      <w:r>
        <w:rPr>
          <w:rFonts w:ascii="Times New Roman"/>
          <w:b w:val="false"/>
          <w:i w:val="false"/>
          <w:color w:val="000000"/>
          <w:sz w:val="28"/>
        </w:rPr>
        <w:t>
      "37. ААҚ бастапқы аэронавигациялық ақпаратты (деректерді) тіркеу алдында тексереді, қажет болған жағдайда, анықтаулар енгізеді және бастапқы аэронавигациялық ақпаратты (аэронавигациялық деректерді) құрастырушымен қайта келіседі.";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31" w:id="20"/>
    <w:p>
      <w:pPr>
        <w:spacing w:after="0"/>
        <w:ind w:left="0"/>
        <w:jc w:val="both"/>
      </w:pPr>
      <w:r>
        <w:rPr>
          <w:rFonts w:ascii="Times New Roman"/>
          <w:b w:val="false"/>
          <w:i w:val="false"/>
          <w:color w:val="000000"/>
          <w:sz w:val="28"/>
        </w:rPr>
        <w:t>
      "39. ААҚ құрастырушылар, егер кең таралған аэронавигациялық ақпарат (аэронавигациялық деректер) өзекті болып табылса, ұсынған бастапқы аэронавигациялық ақпарат (аэронавигациялық деректерді) өзекті болған жағдайда сақтайды.</w:t>
      </w:r>
    </w:p>
    <w:bookmarkEnd w:id="20"/>
    <w:bookmarkStart w:name="z32" w:id="21"/>
    <w:p>
      <w:pPr>
        <w:spacing w:after="0"/>
        <w:ind w:left="0"/>
        <w:jc w:val="both"/>
      </w:pPr>
      <w:r>
        <w:rPr>
          <w:rFonts w:ascii="Times New Roman"/>
          <w:b w:val="false"/>
          <w:i w:val="false"/>
          <w:color w:val="000000"/>
          <w:sz w:val="28"/>
        </w:rPr>
        <w:t>
      40. Ақпараттың өзектілігі жоғалған жағдайда, бастапқы аэронавигациялық ақпаратты (аэронавигациялық деректер) құрастырушы оның өзектілігін ұзарту немесе тоқтату туралы шешім қабылдап, бұл туралы ААҚ-ға хабарлайды.";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"57. AIP-қа түзетулер белгіленген уақыт аралығында немесе жариялау күніне сәйкес жарияланбайтын болса, онда бұндай жағдайда, күшіне ену күніне дейін кем дегенде 42 күн бұрын NОТАМ хабарламасын жариялау арқылы NIL хабарламасы шығарылады және жарияланады.";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"66. Қазақстан Республикасының АІР-ында мынадай аэронавигациялық карталар жарияланады:</w:t>
      </w:r>
    </w:p>
    <w:bookmarkEnd w:id="23"/>
    <w:p>
      <w:pPr>
        <w:spacing w:after="0"/>
        <w:ind w:left="0"/>
        <w:jc w:val="both"/>
      </w:pPr>
      <w:r>
        <w:rPr>
          <w:rFonts w:ascii="Times New Roman"/>
          <w:b w:val="false"/>
          <w:i w:val="false"/>
          <w:color w:val="000000"/>
          <w:sz w:val="28"/>
        </w:rPr>
        <w:t>
      1) әуеайлақ картасы (ИКАО);</w:t>
      </w:r>
    </w:p>
    <w:p>
      <w:pPr>
        <w:spacing w:after="0"/>
        <w:ind w:left="0"/>
        <w:jc w:val="both"/>
      </w:pPr>
      <w:r>
        <w:rPr>
          <w:rFonts w:ascii="Times New Roman"/>
          <w:b w:val="false"/>
          <w:i w:val="false"/>
          <w:color w:val="000000"/>
          <w:sz w:val="28"/>
        </w:rPr>
        <w:t>
      2) әуе кемесі айлағының (айлаққа қою) картасы (ИКАО);</w:t>
      </w:r>
    </w:p>
    <w:p>
      <w:pPr>
        <w:spacing w:after="0"/>
        <w:ind w:left="0"/>
        <w:jc w:val="both"/>
      </w:pPr>
      <w:r>
        <w:rPr>
          <w:rFonts w:ascii="Times New Roman"/>
          <w:b w:val="false"/>
          <w:i w:val="false"/>
          <w:color w:val="000000"/>
          <w:sz w:val="28"/>
        </w:rPr>
        <w:t>
      3) жерүсті әуеайлағындағы қозғалыс картасы (ИКАО);</w:t>
      </w:r>
    </w:p>
    <w:p>
      <w:pPr>
        <w:spacing w:after="0"/>
        <w:ind w:left="0"/>
        <w:jc w:val="both"/>
      </w:pPr>
      <w:r>
        <w:rPr>
          <w:rFonts w:ascii="Times New Roman"/>
          <w:b w:val="false"/>
          <w:i w:val="false"/>
          <w:color w:val="000000"/>
          <w:sz w:val="28"/>
        </w:rPr>
        <w:t>
      4) А типіндегі, әуеайлақ кедергілерінің картасы (ИКАО);</w:t>
      </w:r>
    </w:p>
    <w:p>
      <w:pPr>
        <w:spacing w:after="0"/>
        <w:ind w:left="0"/>
        <w:jc w:val="both"/>
      </w:pPr>
      <w:r>
        <w:rPr>
          <w:rFonts w:ascii="Times New Roman"/>
          <w:b w:val="false"/>
          <w:i w:val="false"/>
          <w:color w:val="000000"/>
          <w:sz w:val="28"/>
        </w:rPr>
        <w:t>
      5) қонуға дәл кіру орнының картасы (ИКАО) (II және III санаттағы жабдықталған ҰҚЖ үшін);</w:t>
      </w:r>
    </w:p>
    <w:p>
      <w:pPr>
        <w:spacing w:after="0"/>
        <w:ind w:left="0"/>
        <w:jc w:val="both"/>
      </w:pPr>
      <w:r>
        <w:rPr>
          <w:rFonts w:ascii="Times New Roman"/>
          <w:b w:val="false"/>
          <w:i w:val="false"/>
          <w:color w:val="000000"/>
          <w:sz w:val="28"/>
        </w:rPr>
        <w:t>
      6) аудан картасы (ИКАО);</w:t>
      </w:r>
    </w:p>
    <w:p>
      <w:pPr>
        <w:spacing w:after="0"/>
        <w:ind w:left="0"/>
        <w:jc w:val="both"/>
      </w:pPr>
      <w:r>
        <w:rPr>
          <w:rFonts w:ascii="Times New Roman"/>
          <w:b w:val="false"/>
          <w:i w:val="false"/>
          <w:color w:val="000000"/>
          <w:sz w:val="28"/>
        </w:rPr>
        <w:t>
      7) аспаптар бойынша стандартты ұшып шығу картасы (SID) (ИКАО);</w:t>
      </w:r>
    </w:p>
    <w:p>
      <w:pPr>
        <w:spacing w:after="0"/>
        <w:ind w:left="0"/>
        <w:jc w:val="both"/>
      </w:pPr>
      <w:r>
        <w:rPr>
          <w:rFonts w:ascii="Times New Roman"/>
          <w:b w:val="false"/>
          <w:i w:val="false"/>
          <w:color w:val="000000"/>
          <w:sz w:val="28"/>
        </w:rPr>
        <w:t>
      8) аспаптар бойынша стандартты ұшып келу картасы (STAR) (ИКАО);</w:t>
      </w:r>
    </w:p>
    <w:p>
      <w:pPr>
        <w:spacing w:after="0"/>
        <w:ind w:left="0"/>
        <w:jc w:val="both"/>
      </w:pPr>
      <w:r>
        <w:rPr>
          <w:rFonts w:ascii="Times New Roman"/>
          <w:b w:val="false"/>
          <w:i w:val="false"/>
          <w:color w:val="000000"/>
          <w:sz w:val="28"/>
        </w:rPr>
        <w:t>
      9) аспаптар бойынша қонуға кіру картасы (ИКАО);</w:t>
      </w:r>
    </w:p>
    <w:p>
      <w:pPr>
        <w:spacing w:after="0"/>
        <w:ind w:left="0"/>
        <w:jc w:val="both"/>
      </w:pPr>
      <w:r>
        <w:rPr>
          <w:rFonts w:ascii="Times New Roman"/>
          <w:b w:val="false"/>
          <w:i w:val="false"/>
          <w:color w:val="000000"/>
          <w:sz w:val="28"/>
        </w:rPr>
        <w:t>
      10) көзбен шолып қонуға кіру картасы (ИКАО);</w:t>
      </w:r>
    </w:p>
    <w:p>
      <w:pPr>
        <w:spacing w:after="0"/>
        <w:ind w:left="0"/>
        <w:jc w:val="both"/>
      </w:pPr>
      <w:r>
        <w:rPr>
          <w:rFonts w:ascii="Times New Roman"/>
          <w:b w:val="false"/>
          <w:i w:val="false"/>
          <w:color w:val="000000"/>
          <w:sz w:val="28"/>
        </w:rPr>
        <w:t>
      11) ӘҚК (ИКАО) ең төмен абсолюттік биіктігін шолу картасы;</w:t>
      </w:r>
    </w:p>
    <w:p>
      <w:pPr>
        <w:spacing w:after="0"/>
        <w:ind w:left="0"/>
        <w:jc w:val="both"/>
      </w:pPr>
      <w:r>
        <w:rPr>
          <w:rFonts w:ascii="Times New Roman"/>
          <w:b w:val="false"/>
          <w:i w:val="false"/>
          <w:color w:val="000000"/>
          <w:sz w:val="28"/>
        </w:rPr>
        <w:t>
      12) маршрут картасы (ИКАО).";</w:t>
      </w:r>
    </w:p>
    <w:bookmarkStart w:name="z37" w:id="24"/>
    <w:p>
      <w:pPr>
        <w:spacing w:after="0"/>
        <w:ind w:left="0"/>
        <w:jc w:val="both"/>
      </w:pPr>
      <w:r>
        <w:rPr>
          <w:rFonts w:ascii="Times New Roman"/>
          <w:b w:val="false"/>
          <w:i w:val="false"/>
          <w:color w:val="000000"/>
          <w:sz w:val="28"/>
        </w:rPr>
        <w:t>
      мынадай мазмұндағы 66-1-тармақпен толықтырылсын:</w:t>
      </w:r>
    </w:p>
    <w:bookmarkEnd w:id="24"/>
    <w:bookmarkStart w:name="z38" w:id="25"/>
    <w:p>
      <w:pPr>
        <w:spacing w:after="0"/>
        <w:ind w:left="0"/>
        <w:jc w:val="both"/>
      </w:pPr>
      <w:r>
        <w:rPr>
          <w:rFonts w:ascii="Times New Roman"/>
          <w:b w:val="false"/>
          <w:i w:val="false"/>
          <w:color w:val="000000"/>
          <w:sz w:val="28"/>
        </w:rPr>
        <w:t>
      "66-1. Масштабы 1:500 000 аэронавигациялық карта (ИКАО) аэронавигациялық ақпарат өнімі түрінде ұсынылады және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берушінің интернет-ресурсында орналастырылады.";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"88. NOTAM төмендегілермен байланысты ақпаратқа қатысты жасалады және үш айдан аспайтын қолданылу мерзіміне шығарылады:</w:t>
      </w:r>
    </w:p>
    <w:bookmarkEnd w:id="26"/>
    <w:p>
      <w:pPr>
        <w:spacing w:after="0"/>
        <w:ind w:left="0"/>
        <w:jc w:val="both"/>
      </w:pPr>
      <w:r>
        <w:rPr>
          <w:rFonts w:ascii="Times New Roman"/>
          <w:b w:val="false"/>
          <w:i w:val="false"/>
          <w:color w:val="000000"/>
          <w:sz w:val="28"/>
        </w:rPr>
        <w:t>
      1) әуеайлақты (тікұшақ айлағын) немесе ҰҚЖ пайдалануды бастау немесе тоқтату немесе оларды пайдалану режимін өзгерту;</w:t>
      </w:r>
    </w:p>
    <w:p>
      <w:pPr>
        <w:spacing w:after="0"/>
        <w:ind w:left="0"/>
        <w:jc w:val="both"/>
      </w:pPr>
      <w:r>
        <w:rPr>
          <w:rFonts w:ascii="Times New Roman"/>
          <w:b w:val="false"/>
          <w:i w:val="false"/>
          <w:color w:val="000000"/>
          <w:sz w:val="28"/>
        </w:rPr>
        <w:t>
      2) ұшуды қамтамасыз етумен байланысты қызметтердің (әуеайлақ қызметі, ААҚ, РТЖБП қызметі, метеоқамтамасыз ету, ұшуды іздестіру және авариялық-құтқарумен қамтамасыз ету қызметі) немесе олардың жұмыс режимін өзгерту;</w:t>
      </w:r>
    </w:p>
    <w:p>
      <w:pPr>
        <w:spacing w:after="0"/>
        <w:ind w:left="0"/>
        <w:jc w:val="both"/>
      </w:pPr>
      <w:r>
        <w:rPr>
          <w:rFonts w:ascii="Times New Roman"/>
          <w:b w:val="false"/>
          <w:i w:val="false"/>
          <w:color w:val="000000"/>
          <w:sz w:val="28"/>
        </w:rPr>
        <w:t>
      3) радионавигациялық қызметтер мен "ауа – жер" байланыс қызметтерінің жұмыс істеуінің басталуы, тоқтатылуы немесе олардың жұмыс режимінің елеулі өзгеруі. Бұған пайдалануды уақытша тоқтату немесе қайта бастау, жиілікті, жарияланған жұмыс уақытын, тану сигналын, бағдарын (бағытталған құралдарды), орналасқан жерін өзгерту, қуатты 50%-ға немесе одан да көп ұлғайту немесе азайту, радиохабар беру кестесінің немесе мазмұнының өзгеруі, кез келген радионавигациялық қызметтер мен "ауа – жер" байланыс қызметтері жұмысының тұрақсыздығы немесе сенімсіздігі немесе ретрансляциялық станциялардың жұмысындағы пайдалану салдарын, қозғалған қызмет көрсетуді, жиілік пен аймақты қоса алғанда шектеулер;</w:t>
      </w:r>
    </w:p>
    <w:p>
      <w:pPr>
        <w:spacing w:after="0"/>
        <w:ind w:left="0"/>
        <w:jc w:val="both"/>
      </w:pPr>
      <w:r>
        <w:rPr>
          <w:rFonts w:ascii="Times New Roman"/>
          <w:b w:val="false"/>
          <w:i w:val="false"/>
          <w:color w:val="000000"/>
          <w:sz w:val="28"/>
        </w:rPr>
        <w:t>
      4) тікелей пайдалану салдарлары бар резервтік және қосалқы жүйелердің болмауы;</w:t>
      </w:r>
    </w:p>
    <w:p>
      <w:pPr>
        <w:spacing w:after="0"/>
        <w:ind w:left="0"/>
        <w:jc w:val="both"/>
      </w:pPr>
      <w:r>
        <w:rPr>
          <w:rFonts w:ascii="Times New Roman"/>
          <w:b w:val="false"/>
          <w:i w:val="false"/>
          <w:color w:val="000000"/>
          <w:sz w:val="28"/>
        </w:rPr>
        <w:t>
      5) көзбен шолу құралдарын пайдалануды бастау, тоқтату немесе олардың елеулі өзгеруі (мысалы, міндетті нұсқаулар, таңбалау және маркерлер бар белгілер);</w:t>
      </w:r>
    </w:p>
    <w:p>
      <w:pPr>
        <w:spacing w:after="0"/>
        <w:ind w:left="0"/>
        <w:jc w:val="both"/>
      </w:pPr>
      <w:r>
        <w:rPr>
          <w:rFonts w:ascii="Times New Roman"/>
          <w:b w:val="false"/>
          <w:i w:val="false"/>
          <w:color w:val="000000"/>
          <w:sz w:val="28"/>
        </w:rPr>
        <w:t>
      6) құрамына мыналар кіретін әуеайлақты жарық-техникалық жабдықтау жүйелерінің негізгі компоненттерін пайдалануды уақытша тоқтату немесе жаңарту:</w:t>
      </w:r>
    </w:p>
    <w:p>
      <w:pPr>
        <w:spacing w:after="0"/>
        <w:ind w:left="0"/>
        <w:jc w:val="both"/>
      </w:pPr>
      <w:r>
        <w:rPr>
          <w:rFonts w:ascii="Times New Roman"/>
          <w:b w:val="false"/>
          <w:i w:val="false"/>
          <w:color w:val="000000"/>
          <w:sz w:val="28"/>
        </w:rPr>
        <w:t>
      жақындау жарықтары жүйесі;</w:t>
      </w:r>
    </w:p>
    <w:p>
      <w:pPr>
        <w:spacing w:after="0"/>
        <w:ind w:left="0"/>
        <w:jc w:val="both"/>
      </w:pPr>
      <w:r>
        <w:rPr>
          <w:rFonts w:ascii="Times New Roman"/>
          <w:b w:val="false"/>
          <w:i w:val="false"/>
          <w:color w:val="000000"/>
          <w:sz w:val="28"/>
        </w:rPr>
        <w:t>
      аэронавигациялық маяктар;</w:t>
      </w:r>
    </w:p>
    <w:p>
      <w:pPr>
        <w:spacing w:after="0"/>
        <w:ind w:left="0"/>
        <w:jc w:val="both"/>
      </w:pPr>
      <w:r>
        <w:rPr>
          <w:rFonts w:ascii="Times New Roman"/>
          <w:b w:val="false"/>
          <w:i w:val="false"/>
          <w:color w:val="000000"/>
          <w:sz w:val="28"/>
        </w:rPr>
        <w:t>
      ҰҚЖ осьтік желі оттары;</w:t>
      </w:r>
    </w:p>
    <w:p>
      <w:pPr>
        <w:spacing w:after="0"/>
        <w:ind w:left="0"/>
        <w:jc w:val="both"/>
      </w:pPr>
      <w:r>
        <w:rPr>
          <w:rFonts w:ascii="Times New Roman"/>
          <w:b w:val="false"/>
          <w:i w:val="false"/>
          <w:color w:val="000000"/>
          <w:sz w:val="28"/>
        </w:rPr>
        <w:t>
      қонуға бағыт көрсету оттары;</w:t>
      </w:r>
    </w:p>
    <w:p>
      <w:pPr>
        <w:spacing w:after="0"/>
        <w:ind w:left="0"/>
        <w:jc w:val="both"/>
      </w:pPr>
      <w:r>
        <w:rPr>
          <w:rFonts w:ascii="Times New Roman"/>
          <w:b w:val="false"/>
          <w:i w:val="false"/>
          <w:color w:val="000000"/>
          <w:sz w:val="28"/>
        </w:rPr>
        <w:t>
      ҰҚЖ қондыру оттары;</w:t>
      </w:r>
    </w:p>
    <w:p>
      <w:pPr>
        <w:spacing w:after="0"/>
        <w:ind w:left="0"/>
        <w:jc w:val="both"/>
      </w:pPr>
      <w:r>
        <w:rPr>
          <w:rFonts w:ascii="Times New Roman"/>
          <w:b w:val="false"/>
          <w:i w:val="false"/>
          <w:color w:val="000000"/>
          <w:sz w:val="28"/>
        </w:rPr>
        <w:t>
      жүгірмелі жарқыл оттар;</w:t>
      </w:r>
    </w:p>
    <w:p>
      <w:pPr>
        <w:spacing w:after="0"/>
        <w:ind w:left="0"/>
        <w:jc w:val="both"/>
      </w:pPr>
      <w:r>
        <w:rPr>
          <w:rFonts w:ascii="Times New Roman"/>
          <w:b w:val="false"/>
          <w:i w:val="false"/>
          <w:color w:val="000000"/>
          <w:sz w:val="28"/>
        </w:rPr>
        <w:t>
      пилоттар басқаратын аэронавигациялық оттар жүйесі;</w:t>
      </w:r>
    </w:p>
    <w:p>
      <w:pPr>
        <w:spacing w:after="0"/>
        <w:ind w:left="0"/>
        <w:jc w:val="both"/>
      </w:pPr>
      <w:r>
        <w:rPr>
          <w:rFonts w:ascii="Times New Roman"/>
          <w:b w:val="false"/>
          <w:i w:val="false"/>
          <w:color w:val="000000"/>
          <w:sz w:val="28"/>
        </w:rPr>
        <w:t>
      жүрдек шығару РЖ көрсеткішінің оттары;</w:t>
      </w:r>
    </w:p>
    <w:p>
      <w:pPr>
        <w:spacing w:after="0"/>
        <w:ind w:left="0"/>
        <w:jc w:val="both"/>
      </w:pPr>
      <w:r>
        <w:rPr>
          <w:rFonts w:ascii="Times New Roman"/>
          <w:b w:val="false"/>
          <w:i w:val="false"/>
          <w:color w:val="000000"/>
          <w:sz w:val="28"/>
        </w:rPr>
        <w:t>
      ҰҚЖ шектеуші тану оттары;</w:t>
      </w:r>
    </w:p>
    <w:p>
      <w:pPr>
        <w:spacing w:after="0"/>
        <w:ind w:left="0"/>
        <w:jc w:val="both"/>
      </w:pPr>
      <w:r>
        <w:rPr>
          <w:rFonts w:ascii="Times New Roman"/>
          <w:b w:val="false"/>
          <w:i w:val="false"/>
          <w:color w:val="000000"/>
          <w:sz w:val="28"/>
        </w:rPr>
        <w:t>
      ҰҚЖ жармаға кіруді көрсету оттары;</w:t>
      </w:r>
    </w:p>
    <w:p>
      <w:pPr>
        <w:spacing w:after="0"/>
        <w:ind w:left="0"/>
        <w:jc w:val="both"/>
      </w:pPr>
      <w:r>
        <w:rPr>
          <w:rFonts w:ascii="Times New Roman"/>
          <w:b w:val="false"/>
          <w:i w:val="false"/>
          <w:color w:val="000000"/>
          <w:sz w:val="28"/>
        </w:rPr>
        <w:t>
      санатқа жақындау оттары жүйесінің компоненттері;</w:t>
      </w:r>
    </w:p>
    <w:p>
      <w:pPr>
        <w:spacing w:after="0"/>
        <w:ind w:left="0"/>
        <w:jc w:val="both"/>
      </w:pPr>
      <w:r>
        <w:rPr>
          <w:rFonts w:ascii="Times New Roman"/>
          <w:b w:val="false"/>
          <w:i w:val="false"/>
          <w:color w:val="000000"/>
          <w:sz w:val="28"/>
        </w:rPr>
        <w:t>
      қарқындылығы аз ҰҚЖ оттары;</w:t>
      </w:r>
    </w:p>
    <w:p>
      <w:pPr>
        <w:spacing w:after="0"/>
        <w:ind w:left="0"/>
        <w:jc w:val="both"/>
      </w:pPr>
      <w:r>
        <w:rPr>
          <w:rFonts w:ascii="Times New Roman"/>
          <w:b w:val="false"/>
          <w:i w:val="false"/>
          <w:color w:val="000000"/>
          <w:sz w:val="28"/>
        </w:rPr>
        <w:t>
      қарқындылығы орташа ҰҚЖ оттары;</w:t>
      </w:r>
    </w:p>
    <w:p>
      <w:pPr>
        <w:spacing w:after="0"/>
        <w:ind w:left="0"/>
        <w:jc w:val="both"/>
      </w:pPr>
      <w:r>
        <w:rPr>
          <w:rFonts w:ascii="Times New Roman"/>
          <w:b w:val="false"/>
          <w:i w:val="false"/>
          <w:color w:val="000000"/>
          <w:sz w:val="28"/>
        </w:rPr>
        <w:t>
      қонуға дәл кіру траекторияларының көрсеткіштері;</w:t>
      </w:r>
    </w:p>
    <w:p>
      <w:pPr>
        <w:spacing w:after="0"/>
        <w:ind w:left="0"/>
        <w:jc w:val="both"/>
      </w:pPr>
      <w:r>
        <w:rPr>
          <w:rFonts w:ascii="Times New Roman"/>
          <w:b w:val="false"/>
          <w:i w:val="false"/>
          <w:color w:val="000000"/>
          <w:sz w:val="28"/>
        </w:rPr>
        <w:t>
      қондыру алаңының толық жарық-техникалық жабдығы;</w:t>
      </w:r>
    </w:p>
    <w:p>
      <w:pPr>
        <w:spacing w:after="0"/>
        <w:ind w:left="0"/>
        <w:jc w:val="both"/>
      </w:pPr>
      <w:r>
        <w:rPr>
          <w:rFonts w:ascii="Times New Roman"/>
          <w:b w:val="false"/>
          <w:i w:val="false"/>
          <w:color w:val="000000"/>
          <w:sz w:val="28"/>
        </w:rPr>
        <w:t>
      қауіпсіздіктің соңғы жолағының оттары;</w:t>
      </w:r>
    </w:p>
    <w:p>
      <w:pPr>
        <w:spacing w:after="0"/>
        <w:ind w:left="0"/>
        <w:jc w:val="both"/>
      </w:pPr>
      <w:r>
        <w:rPr>
          <w:rFonts w:ascii="Times New Roman"/>
          <w:b w:val="false"/>
          <w:i w:val="false"/>
          <w:color w:val="000000"/>
          <w:sz w:val="28"/>
        </w:rPr>
        <w:t>
      тікұшақтың қонуға кіру траекторияларының көрсеткіші;</w:t>
      </w:r>
    </w:p>
    <w:p>
      <w:pPr>
        <w:spacing w:after="0"/>
        <w:ind w:left="0"/>
        <w:jc w:val="both"/>
      </w:pPr>
      <w:r>
        <w:rPr>
          <w:rFonts w:ascii="Times New Roman"/>
          <w:b w:val="false"/>
          <w:i w:val="false"/>
          <w:color w:val="000000"/>
          <w:sz w:val="28"/>
        </w:rPr>
        <w:t>
      глиссаданың көзбен шолу индикациясы жүйесі;</w:t>
      </w:r>
    </w:p>
    <w:p>
      <w:pPr>
        <w:spacing w:after="0"/>
        <w:ind w:left="0"/>
        <w:jc w:val="both"/>
      </w:pPr>
      <w:r>
        <w:rPr>
          <w:rFonts w:ascii="Times New Roman"/>
          <w:b w:val="false"/>
          <w:i w:val="false"/>
          <w:color w:val="000000"/>
          <w:sz w:val="28"/>
        </w:rPr>
        <w:t>
      РЖ осьтік желі оттары;</w:t>
      </w:r>
    </w:p>
    <w:p>
      <w:pPr>
        <w:spacing w:after="0"/>
        <w:ind w:left="0"/>
        <w:jc w:val="both"/>
      </w:pPr>
      <w:r>
        <w:rPr>
          <w:rFonts w:ascii="Times New Roman"/>
          <w:b w:val="false"/>
          <w:i w:val="false"/>
          <w:color w:val="000000"/>
          <w:sz w:val="28"/>
        </w:rPr>
        <w:t>
      рульдеу оттары;</w:t>
      </w:r>
    </w:p>
    <w:p>
      <w:pPr>
        <w:spacing w:after="0"/>
        <w:ind w:left="0"/>
        <w:jc w:val="both"/>
      </w:pPr>
      <w:r>
        <w:rPr>
          <w:rFonts w:ascii="Times New Roman"/>
          <w:b w:val="false"/>
          <w:i w:val="false"/>
          <w:color w:val="000000"/>
          <w:sz w:val="28"/>
        </w:rPr>
        <w:t>
      жерге қону аймағының оттары;</w:t>
      </w:r>
    </w:p>
    <w:p>
      <w:pPr>
        <w:spacing w:after="0"/>
        <w:ind w:left="0"/>
        <w:jc w:val="both"/>
      </w:pPr>
      <w:r>
        <w:rPr>
          <w:rFonts w:ascii="Times New Roman"/>
          <w:b w:val="false"/>
          <w:i w:val="false"/>
          <w:color w:val="000000"/>
          <w:sz w:val="28"/>
        </w:rPr>
        <w:t>
      7) аэронавигациялық қызмет көрсету рәсімдерін енгізу, жою немесе өзгерту;</w:t>
      </w:r>
    </w:p>
    <w:p>
      <w:pPr>
        <w:spacing w:after="0"/>
        <w:ind w:left="0"/>
        <w:jc w:val="both"/>
      </w:pPr>
      <w:r>
        <w:rPr>
          <w:rFonts w:ascii="Times New Roman"/>
          <w:b w:val="false"/>
          <w:i w:val="false"/>
          <w:color w:val="000000"/>
          <w:sz w:val="28"/>
        </w:rPr>
        <w:t>
      8) маневрлеу алаңы шегінде (перрон, БРЖ, тұрақ орындары және перрондағы рульдеу бағыттары) күрделі ақаулықтардың немесе кедергілердің туындауы немесе өзгеруі);</w:t>
      </w:r>
    </w:p>
    <w:p>
      <w:pPr>
        <w:spacing w:after="0"/>
        <w:ind w:left="0"/>
        <w:jc w:val="both"/>
      </w:pPr>
      <w:r>
        <w:rPr>
          <w:rFonts w:ascii="Times New Roman"/>
          <w:b w:val="false"/>
          <w:i w:val="false"/>
          <w:color w:val="000000"/>
          <w:sz w:val="28"/>
        </w:rPr>
        <w:t>
      9) әуеайлақта отынның, майлар, қышқылдың немесе мұз қатуға қарсы сұйықтықтың болуына қатысты өзгерістер мен шектеулер;</w:t>
      </w:r>
    </w:p>
    <w:p>
      <w:pPr>
        <w:spacing w:after="0"/>
        <w:ind w:left="0"/>
        <w:jc w:val="both"/>
      </w:pPr>
      <w:r>
        <w:rPr>
          <w:rFonts w:ascii="Times New Roman"/>
          <w:b w:val="false"/>
          <w:i w:val="false"/>
          <w:color w:val="000000"/>
          <w:sz w:val="28"/>
        </w:rPr>
        <w:t>
      10) Қазақстан Республикасының AIP-та жарияланған қолда бар іздеу және құтқару құралдары мен қызметтеріне қатысты айтарлықтай өзгерістер;</w:t>
      </w:r>
    </w:p>
    <w:p>
      <w:pPr>
        <w:spacing w:after="0"/>
        <w:ind w:left="0"/>
        <w:jc w:val="both"/>
      </w:pPr>
      <w:r>
        <w:rPr>
          <w:rFonts w:ascii="Times New Roman"/>
          <w:b w:val="false"/>
          <w:i w:val="false"/>
          <w:color w:val="000000"/>
          <w:sz w:val="28"/>
        </w:rPr>
        <w:t>
      11) аэронавигация үшін кедергілерді таңбалайтын бөгегіш оттар пайдалануды бастау немесе тоқтату;</w:t>
      </w:r>
    </w:p>
    <w:p>
      <w:pPr>
        <w:spacing w:after="0"/>
        <w:ind w:left="0"/>
        <w:jc w:val="both"/>
      </w:pPr>
      <w:r>
        <w:rPr>
          <w:rFonts w:ascii="Times New Roman"/>
          <w:b w:val="false"/>
          <w:i w:val="false"/>
          <w:color w:val="000000"/>
          <w:sz w:val="28"/>
        </w:rPr>
        <w:t>
      12) әуе кеңістігін пайдалануға шектеулер енгізу талап етілуі мүмкін іздестіру-құтқару жұмыстарын жүргізу;</w:t>
      </w:r>
    </w:p>
    <w:p>
      <w:pPr>
        <w:spacing w:after="0"/>
        <w:ind w:left="0"/>
        <w:jc w:val="both"/>
      </w:pPr>
      <w:r>
        <w:rPr>
          <w:rFonts w:ascii="Times New Roman"/>
          <w:b w:val="false"/>
          <w:i w:val="false"/>
          <w:color w:val="000000"/>
          <w:sz w:val="28"/>
        </w:rPr>
        <w:t>
      13) аэронавигация үшін қауіп көздерінің болуы (мысалы, әскери оқу-жаттығулар, көрсету ұшулары (эксперименттік авиация ұшулары), салюттер (ұшыру биіктігі КҰЕ бойынша ұшу үшін белгіленген ең төменгі қауіпсіз биіктіктен асатын), зымырандар сынықтарының құлауы, әуе жарысы және парашютпен жаппай секіру);</w:t>
      </w:r>
    </w:p>
    <w:p>
      <w:pPr>
        <w:spacing w:after="0"/>
        <w:ind w:left="0"/>
        <w:jc w:val="both"/>
      </w:pPr>
      <w:r>
        <w:rPr>
          <w:rFonts w:ascii="Times New Roman"/>
          <w:b w:val="false"/>
          <w:i w:val="false"/>
          <w:color w:val="000000"/>
          <w:sz w:val="28"/>
        </w:rPr>
        <w:t>
      14) аэронавигацияға әсер ететін ӘҚҚ ұйымдастыру үшін Қазақстан Республикасы жауапты болатын әуе кеңістігі шегіндегі жанжалдар аймақтары (жанжалға байланысты қауіптердің сипаты мен ауқымы және оның азаматтық авиация үшін салдары туралы неғұрлым нақты ақпаратты қосу үшін);</w:t>
      </w:r>
    </w:p>
    <w:p>
      <w:pPr>
        <w:spacing w:after="0"/>
        <w:ind w:left="0"/>
        <w:jc w:val="both"/>
      </w:pPr>
      <w:r>
        <w:rPr>
          <w:rFonts w:ascii="Times New Roman"/>
          <w:b w:val="false"/>
          <w:i w:val="false"/>
          <w:color w:val="000000"/>
          <w:sz w:val="28"/>
        </w:rPr>
        <w:t>
      15) жоспарланған лазерлік сәуле, лазерлік демонстрациялар және жарық шамдары, егер бұл пилоттардың визуалды қабылдауын бұзуы мүмкін болса;</w:t>
      </w:r>
    </w:p>
    <w:p>
      <w:pPr>
        <w:spacing w:after="0"/>
        <w:ind w:left="0"/>
        <w:jc w:val="both"/>
      </w:pPr>
      <w:r>
        <w:rPr>
          <w:rFonts w:ascii="Times New Roman"/>
          <w:b w:val="false"/>
          <w:i w:val="false"/>
          <w:color w:val="000000"/>
          <w:sz w:val="28"/>
        </w:rPr>
        <w:t>
      16) ұшып көтерілу/биіктікті алу, екінші айналымға кету, қонуға кіру аймақтарында және ұшу жолағында аэронавигация үшін кедергілерді тұрғызу, жою немесе өзгерту;</w:t>
      </w:r>
    </w:p>
    <w:p>
      <w:pPr>
        <w:spacing w:after="0"/>
        <w:ind w:left="0"/>
        <w:jc w:val="both"/>
      </w:pPr>
      <w:r>
        <w:rPr>
          <w:rFonts w:ascii="Times New Roman"/>
          <w:b w:val="false"/>
          <w:i w:val="false"/>
          <w:color w:val="000000"/>
          <w:sz w:val="28"/>
        </w:rPr>
        <w:t>
      17) тыйым салынған аймақтарды, қауіпті аймақтарды немесе ұшуды шектеу аймақтарын белгілеу немесе жою (оның ішінде тиісті қызметтің басталуы немесе тоқтатылуы) немесе осы аймақтардың мәртебесін өзгерту;</w:t>
      </w:r>
    </w:p>
    <w:p>
      <w:pPr>
        <w:spacing w:after="0"/>
        <w:ind w:left="0"/>
        <w:jc w:val="both"/>
      </w:pPr>
      <w:r>
        <w:rPr>
          <w:rFonts w:ascii="Times New Roman"/>
          <w:b w:val="false"/>
          <w:i w:val="false"/>
          <w:color w:val="000000"/>
          <w:sz w:val="28"/>
        </w:rPr>
        <w:t>
      18) орналасқан жер индекстерін беру, алып тастау немесе өзгерту;</w:t>
      </w:r>
    </w:p>
    <w:p>
      <w:pPr>
        <w:spacing w:after="0"/>
        <w:ind w:left="0"/>
        <w:jc w:val="both"/>
      </w:pPr>
      <w:r>
        <w:rPr>
          <w:rFonts w:ascii="Times New Roman"/>
          <w:b w:val="false"/>
          <w:i w:val="false"/>
          <w:color w:val="000000"/>
          <w:sz w:val="28"/>
        </w:rPr>
        <w:t>
      19) әуеайлақтың талап етілетін өрт қорғанысының белгіленген деңгейін өзгерту;</w:t>
      </w:r>
    </w:p>
    <w:p>
      <w:pPr>
        <w:spacing w:after="0"/>
        <w:ind w:left="0"/>
        <w:jc w:val="both"/>
      </w:pPr>
      <w:r>
        <w:rPr>
          <w:rFonts w:ascii="Times New Roman"/>
          <w:b w:val="false"/>
          <w:i w:val="false"/>
          <w:color w:val="000000"/>
          <w:sz w:val="28"/>
        </w:rPr>
        <w:t>
      20) әуеайлақтың маневрлеу алаңындағы қармен, батпақпен немесе мұзбен, сумен, радиоактивті материалмен, уытты химиялық заттармен, жанартау күлінің тұндыруымен байланысты қауіпті жағдайлардың болуы, оларды жою немесе айтарлықтай өзгерту;</w:t>
      </w:r>
    </w:p>
    <w:p>
      <w:pPr>
        <w:spacing w:after="0"/>
        <w:ind w:left="0"/>
        <w:jc w:val="both"/>
      </w:pPr>
      <w:r>
        <w:rPr>
          <w:rFonts w:ascii="Times New Roman"/>
          <w:b w:val="false"/>
          <w:i w:val="false"/>
          <w:color w:val="000000"/>
          <w:sz w:val="28"/>
        </w:rPr>
        <w:t>
      21) егулер немесе карантиндік шаралар туралы бұрын жарияланған талаптарға өзгерістер енгізу қажеттілігін туындататын эпидемиялардың өршуі;</w:t>
      </w:r>
    </w:p>
    <w:p>
      <w:pPr>
        <w:spacing w:after="0"/>
        <w:ind w:left="0"/>
        <w:jc w:val="both"/>
      </w:pPr>
      <w:r>
        <w:rPr>
          <w:rFonts w:ascii="Times New Roman"/>
          <w:b w:val="false"/>
          <w:i w:val="false"/>
          <w:color w:val="000000"/>
          <w:sz w:val="28"/>
        </w:rPr>
        <w:t>
      22) ғарыштық ауа райы құбылыстарының бақылаулары немесе болжамдары, олардың туындау күні мен уақыты, ұшу эшелондары (осындай ақпарат болған кезде) және осы құбылыстар әсер етуі мүмкін әуе кеңістігінің учаскелері;</w:t>
      </w:r>
    </w:p>
    <w:p>
      <w:pPr>
        <w:spacing w:after="0"/>
        <w:ind w:left="0"/>
        <w:jc w:val="both"/>
      </w:pPr>
      <w:r>
        <w:rPr>
          <w:rFonts w:ascii="Times New Roman"/>
          <w:b w:val="false"/>
          <w:i w:val="false"/>
          <w:color w:val="000000"/>
          <w:sz w:val="28"/>
        </w:rPr>
        <w:t>
      23) пайдалану тұрғысынан маңызды, атқылауға дейінгі жанартау әрекетінің өзгеруі, жанартау атқылауының орналасқан жері, күні мен уақыты және/немесе жанартау күлінің бұлтының көлденең және тік өлшемдері, оның ішінде қозғалыс бағыты, ұшу эшелондары және маршруттар немесе осы бұлт әсер етуі мүмкін бағыттардың бөліктері;</w:t>
      </w:r>
    </w:p>
    <w:p>
      <w:pPr>
        <w:spacing w:after="0"/>
        <w:ind w:left="0"/>
        <w:jc w:val="both"/>
      </w:pPr>
      <w:r>
        <w:rPr>
          <w:rFonts w:ascii="Times New Roman"/>
          <w:b w:val="false"/>
          <w:i w:val="false"/>
          <w:color w:val="000000"/>
          <w:sz w:val="28"/>
        </w:rPr>
        <w:t>
      24) ядролық немесе химиялық қатерден кейін радиоактивті материалдардың немесе уытты химиялық заттардың атмосфераға таралуы, осы қатердің орын алған жері, күні мен уақыты, әсерге ұшырауы мүмкін ұшу эшелондары және маршруттар немесе олардың бөлігі және қозғалыс бағыты;</w:t>
      </w:r>
    </w:p>
    <w:p>
      <w:pPr>
        <w:spacing w:after="0"/>
        <w:ind w:left="0"/>
        <w:jc w:val="both"/>
      </w:pPr>
      <w:r>
        <w:rPr>
          <w:rFonts w:ascii="Times New Roman"/>
          <w:b w:val="false"/>
          <w:i w:val="false"/>
          <w:color w:val="000000"/>
          <w:sz w:val="28"/>
        </w:rPr>
        <w:t>
      25) гуманитарлық көмек көрсету миссияларының қызметі, оның ішінде аэронавигацияға әсер ететін рәсімдерді және/немесе шектеулерді көрсете отырып, Біріккен Ұлттар Ұйымының желісі бойынша;</w:t>
      </w:r>
    </w:p>
    <w:p>
      <w:pPr>
        <w:spacing w:after="0"/>
        <w:ind w:left="0"/>
        <w:jc w:val="both"/>
      </w:pPr>
      <w:r>
        <w:rPr>
          <w:rFonts w:ascii="Times New Roman"/>
          <w:b w:val="false"/>
          <w:i w:val="false"/>
          <w:color w:val="000000"/>
          <w:sz w:val="28"/>
        </w:rPr>
        <w:t>
      26) ӘҚҚ бұзылуына немесе ішінара бұзылуына байланысты, төтенше жағдайлардағы қысқа мерзімді іс-шараларды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42" w:id="27"/>
    <w:p>
      <w:pPr>
        <w:spacing w:after="0"/>
        <w:ind w:left="0"/>
        <w:jc w:val="both"/>
      </w:pPr>
      <w:r>
        <w:rPr>
          <w:rFonts w:ascii="Times New Roman"/>
          <w:b w:val="false"/>
          <w:i w:val="false"/>
          <w:color w:val="000000"/>
          <w:sz w:val="28"/>
        </w:rPr>
        <w:t>
      "90. NOTAM төмендегілерге байланысты ақпаратқа қатысты шығарылады:</w:t>
      </w:r>
    </w:p>
    <w:bookmarkEnd w:id="27"/>
    <w:p>
      <w:pPr>
        <w:spacing w:after="0"/>
        <w:ind w:left="0"/>
        <w:jc w:val="both"/>
      </w:pPr>
      <w:r>
        <w:rPr>
          <w:rFonts w:ascii="Times New Roman"/>
          <w:b w:val="false"/>
          <w:i w:val="false"/>
          <w:color w:val="000000"/>
          <w:sz w:val="28"/>
        </w:rPr>
        <w:t>
      1) ҰҚЖ, РЖ, тұрақтарды және перронда рульдеу маршруттарын жабуды талап етпейтін және әуе кемелерінің қауіпсіз қозғалуына әсер етпейтін перрондар мен рульдеу жолдарында техникалық қызмет көрсетудің ағымдағы жұмыстарына;</w:t>
      </w:r>
    </w:p>
    <w:p>
      <w:pPr>
        <w:spacing w:after="0"/>
        <w:ind w:left="0"/>
        <w:jc w:val="both"/>
      </w:pPr>
      <w:r>
        <w:rPr>
          <w:rFonts w:ascii="Times New Roman"/>
          <w:b w:val="false"/>
          <w:i w:val="false"/>
          <w:color w:val="000000"/>
          <w:sz w:val="28"/>
        </w:rPr>
        <w:t>
      2) әуе кемесі қолданыстағы басқа ҰҚЖ-ны қауіпсіз пайдалана алатын немесе мұндай жұмыстар үшін қолданылатын жабдықты қажетіне қарай жоюға болса, ҰҚЖ-ны таңбалау жұмыстарына;</w:t>
      </w:r>
    </w:p>
    <w:p>
      <w:pPr>
        <w:spacing w:after="0"/>
        <w:ind w:left="0"/>
        <w:jc w:val="both"/>
      </w:pPr>
      <w:r>
        <w:rPr>
          <w:rFonts w:ascii="Times New Roman"/>
          <w:b w:val="false"/>
          <w:i w:val="false"/>
          <w:color w:val="000000"/>
          <w:sz w:val="28"/>
        </w:rPr>
        <w:t>
      3) OCH/A әсер етпейтін әуеайлақ (тікұшақ айлағы) маңайындағы уақытша кедергілерге;</w:t>
      </w:r>
    </w:p>
    <w:p>
      <w:pPr>
        <w:spacing w:after="0"/>
        <w:ind w:left="0"/>
        <w:jc w:val="both"/>
      </w:pPr>
      <w:r>
        <w:rPr>
          <w:rFonts w:ascii="Times New Roman"/>
          <w:b w:val="false"/>
          <w:i w:val="false"/>
          <w:color w:val="000000"/>
          <w:sz w:val="28"/>
        </w:rPr>
        <w:t>
      4) осы Қағидалардың 88-тармағының 4) тармақшасында көрсетілген компоненттерді қоспағанда, жарық-техникалық жабдық жүйесі компоненттерінің резервтік қуат көздерін қоса алғанда, әуеайлақтың (тікұшақ айлағының) жарық-техникалық жабдығы жүйесінің жартылай істен шығуына;</w:t>
      </w:r>
    </w:p>
    <w:p>
      <w:pPr>
        <w:spacing w:after="0"/>
        <w:ind w:left="0"/>
        <w:jc w:val="both"/>
      </w:pPr>
      <w:r>
        <w:rPr>
          <w:rFonts w:ascii="Times New Roman"/>
          <w:b w:val="false"/>
          <w:i w:val="false"/>
          <w:color w:val="000000"/>
          <w:sz w:val="28"/>
        </w:rPr>
        <w:t>
      5) тиісті резервтік жиіліктердің және оларды пайдалану мүмкіндігінің бары белгілі болса, "әуе-жер" байланыс құралдарының уақытша жартылай істен шығуына;</w:t>
      </w:r>
    </w:p>
    <w:p>
      <w:pPr>
        <w:spacing w:after="0"/>
        <w:ind w:left="0"/>
        <w:jc w:val="both"/>
      </w:pPr>
      <w:r>
        <w:rPr>
          <w:rFonts w:ascii="Times New Roman"/>
          <w:b w:val="false"/>
          <w:i w:val="false"/>
          <w:color w:val="000000"/>
          <w:sz w:val="28"/>
        </w:rPr>
        <w:t>
      6) перрондарға диспетчерлік қызмет көрсетуді және қозғалысты реттеуді қамтамасыз етудің жеткіліксіздігіне;</w:t>
      </w:r>
    </w:p>
    <w:p>
      <w:pPr>
        <w:spacing w:after="0"/>
        <w:ind w:left="0"/>
        <w:jc w:val="both"/>
      </w:pPr>
      <w:r>
        <w:rPr>
          <w:rFonts w:ascii="Times New Roman"/>
          <w:b w:val="false"/>
          <w:i w:val="false"/>
          <w:color w:val="000000"/>
          <w:sz w:val="28"/>
        </w:rPr>
        <w:t>
      7) әуеайлақтың жұмыс алаңындағы көрсеткіш белгілердің ақаулығы;</w:t>
      </w:r>
    </w:p>
    <w:p>
      <w:pPr>
        <w:spacing w:after="0"/>
        <w:ind w:left="0"/>
        <w:jc w:val="both"/>
      </w:pPr>
      <w:r>
        <w:rPr>
          <w:rFonts w:ascii="Times New Roman"/>
          <w:b w:val="false"/>
          <w:i w:val="false"/>
          <w:color w:val="000000"/>
          <w:sz w:val="28"/>
        </w:rPr>
        <w:t>
      8) жердегі бөлімшелердің оқу-жаттығу қызметі (мысалы, өртке қарсы қызметтің оқу-жаттығулары, авиациялық қауіпсіздік қызметінің оқу-жаттығулары);</w:t>
      </w:r>
    </w:p>
    <w:p>
      <w:pPr>
        <w:spacing w:after="0"/>
        <w:ind w:left="0"/>
        <w:jc w:val="both"/>
      </w:pPr>
      <w:r>
        <w:rPr>
          <w:rFonts w:ascii="Times New Roman"/>
          <w:b w:val="false"/>
          <w:i w:val="false"/>
          <w:color w:val="000000"/>
          <w:sz w:val="28"/>
        </w:rPr>
        <w:t>
      9) егер оның пайдалану салдарлары болмаса, резервтік және қосалқы жүйелердің болмауы;</w:t>
      </w:r>
    </w:p>
    <w:p>
      <w:pPr>
        <w:spacing w:after="0"/>
        <w:ind w:left="0"/>
        <w:jc w:val="both"/>
      </w:pPr>
      <w:r>
        <w:rPr>
          <w:rFonts w:ascii="Times New Roman"/>
          <w:b w:val="false"/>
          <w:i w:val="false"/>
          <w:color w:val="000000"/>
          <w:sz w:val="28"/>
        </w:rPr>
        <w:t>
      10) пайдалану салдарлары жоқ аэронавигациялық құралдардың немесе жалпы қызметтердің шектеулерін;</w:t>
      </w:r>
    </w:p>
    <w:p>
      <w:pPr>
        <w:spacing w:after="0"/>
        <w:ind w:left="0"/>
        <w:jc w:val="both"/>
      </w:pPr>
      <w:r>
        <w:rPr>
          <w:rFonts w:ascii="Times New Roman"/>
          <w:b w:val="false"/>
          <w:i w:val="false"/>
          <w:color w:val="000000"/>
          <w:sz w:val="28"/>
        </w:rPr>
        <w:t>
      11) пайдалану салдарлары жоқ ықтимал/ықтимал шектеулер туралы хабарландырулар немесе ескертулер;</w:t>
      </w:r>
    </w:p>
    <w:p>
      <w:pPr>
        <w:spacing w:after="0"/>
        <w:ind w:left="0"/>
        <w:jc w:val="both"/>
      </w:pPr>
      <w:r>
        <w:rPr>
          <w:rFonts w:ascii="Times New Roman"/>
          <w:b w:val="false"/>
          <w:i w:val="false"/>
          <w:color w:val="000000"/>
          <w:sz w:val="28"/>
        </w:rPr>
        <w:t>
      12) әуе кеңістігі мен құралдарын пайдаланушылар үшін пайдалану салдарларын көрсетпей, жерүсті бөлімшелері үшін жабдықтың болуы;</w:t>
      </w:r>
    </w:p>
    <w:p>
      <w:pPr>
        <w:spacing w:after="0"/>
        <w:ind w:left="0"/>
        <w:jc w:val="both"/>
      </w:pPr>
      <w:r>
        <w:rPr>
          <w:rFonts w:ascii="Times New Roman"/>
          <w:b w:val="false"/>
          <w:i w:val="false"/>
          <w:color w:val="000000"/>
          <w:sz w:val="28"/>
        </w:rPr>
        <w:t>
      13) ұшуларды орындаудың ең аз биіктігінен төмен пайдалану салдарларынсыз және отшашуларсыз лазерлік сәулелену туралы ақпарат;</w:t>
      </w:r>
    </w:p>
    <w:p>
      <w:pPr>
        <w:spacing w:after="0"/>
        <w:ind w:left="0"/>
        <w:jc w:val="both"/>
      </w:pPr>
      <w:r>
        <w:rPr>
          <w:rFonts w:ascii="Times New Roman"/>
          <w:b w:val="false"/>
          <w:i w:val="false"/>
          <w:color w:val="000000"/>
          <w:sz w:val="28"/>
        </w:rPr>
        <w:t>
      14) ұшу қауіпсіздігіне әсер етпейтін ұзақтығы бір сағаттан кем жергілікті деңгейде үйлестірілетін жоспарланған жұмыстарды жүргізуге байланысты жұмыс алаңы учаскелерін жабу;</w:t>
      </w:r>
    </w:p>
    <w:p>
      <w:pPr>
        <w:spacing w:after="0"/>
        <w:ind w:left="0"/>
        <w:jc w:val="both"/>
      </w:pPr>
      <w:r>
        <w:rPr>
          <w:rFonts w:ascii="Times New Roman"/>
          <w:b w:val="false"/>
          <w:i w:val="false"/>
          <w:color w:val="000000"/>
          <w:sz w:val="28"/>
        </w:rPr>
        <w:t>
      15) әуеайлақтың (тікұшақ айлағының) жұмыс сағаты шеңберінен тыс әуеайлақты (тікұшақ айлағын) жабу немесе пайдалану мүмкін еместігі немесе пайдаланудағы өзгерістер).";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106-тармақтар</w:t>
      </w:r>
      <w:r>
        <w:rPr>
          <w:rFonts w:ascii="Times New Roman"/>
          <w:b w:val="false"/>
          <w:i w:val="false"/>
          <w:color w:val="000000"/>
          <w:sz w:val="28"/>
        </w:rPr>
        <w:t xml:space="preserve"> мынадай редакцияда жазылсын:</w:t>
      </w:r>
    </w:p>
    <w:bookmarkStart w:name="z44" w:id="28"/>
    <w:p>
      <w:pPr>
        <w:spacing w:after="0"/>
        <w:ind w:left="0"/>
        <w:jc w:val="both"/>
      </w:pPr>
      <w:r>
        <w:rPr>
          <w:rFonts w:ascii="Times New Roman"/>
          <w:b w:val="false"/>
          <w:i w:val="false"/>
          <w:color w:val="000000"/>
          <w:sz w:val="28"/>
        </w:rPr>
        <w:t xml:space="preserve">
      "105. Қолданыстағы NОТАМ-ның бақылау тізбесі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NОТАМ нысанын пайдалана отырып, айына кем дегенде бір рет (немесе өтініш бойынша) белгіленген байланыс арналары арқылы аэронавигациялық ақпарат өнімдерін алушыларға беріледі. Әр серияға бір NОТАМ шығарылады.</w:t>
      </w:r>
    </w:p>
    <w:bookmarkEnd w:id="28"/>
    <w:bookmarkStart w:name="z45" w:id="29"/>
    <w:p>
      <w:pPr>
        <w:spacing w:after="0"/>
        <w:ind w:left="0"/>
        <w:jc w:val="both"/>
      </w:pPr>
      <w:r>
        <w:rPr>
          <w:rFonts w:ascii="Times New Roman"/>
          <w:b w:val="false"/>
          <w:i w:val="false"/>
          <w:color w:val="000000"/>
          <w:sz w:val="28"/>
        </w:rPr>
        <w:t>
      106. Қолданыстағы NОТАМ-ның бақылау тізбесінде соңғы АІР-қа түзетулер, АІР, деректер массивіне және АІС-қа жасалған толықтыруға сілтеме болуы тиіс.";</w:t>
      </w:r>
    </w:p>
    <w:bookmarkEnd w:id="29"/>
    <w:bookmarkStart w:name="z46" w:id="30"/>
    <w:p>
      <w:pPr>
        <w:spacing w:after="0"/>
        <w:ind w:left="0"/>
        <w:jc w:val="both"/>
      </w:pPr>
      <w:r>
        <w:rPr>
          <w:rFonts w:ascii="Times New Roman"/>
          <w:b w:val="false"/>
          <w:i w:val="false"/>
          <w:color w:val="000000"/>
          <w:sz w:val="28"/>
        </w:rPr>
        <w:t>
      мынадай мазмұндағы 110-2, 110-3 және 110-4-тармақтармен толықтырылсын:</w:t>
      </w:r>
    </w:p>
    <w:bookmarkEnd w:id="30"/>
    <w:bookmarkStart w:name="z47" w:id="31"/>
    <w:p>
      <w:pPr>
        <w:spacing w:after="0"/>
        <w:ind w:left="0"/>
        <w:jc w:val="both"/>
      </w:pPr>
      <w:r>
        <w:rPr>
          <w:rFonts w:ascii="Times New Roman"/>
          <w:b w:val="false"/>
          <w:i w:val="false"/>
          <w:color w:val="000000"/>
          <w:sz w:val="28"/>
        </w:rPr>
        <w:t>
      "110-2. AIP жаңартуларын, AIP деректер массивтерін және аспаптар бойынша ұшу схемалары туралы деректер массивтерін шығару синхрондалады.</w:t>
      </w:r>
    </w:p>
    <w:bookmarkEnd w:id="31"/>
    <w:bookmarkStart w:name="z48" w:id="32"/>
    <w:p>
      <w:pPr>
        <w:spacing w:after="0"/>
        <w:ind w:left="0"/>
        <w:jc w:val="both"/>
      </w:pPr>
      <w:r>
        <w:rPr>
          <w:rFonts w:ascii="Times New Roman"/>
          <w:b w:val="false"/>
          <w:i w:val="false"/>
          <w:color w:val="000000"/>
          <w:sz w:val="28"/>
        </w:rPr>
        <w:t>
      110-3. Деректер ауқымын ұсыну үшін жаһандық функционалдық үйлесімділікті қамтамасыз ететін аэронавигациялық деректер мен аэронавигациялық ақпарат алмасу модельдері пайдаланылады.</w:t>
      </w:r>
    </w:p>
    <w:bookmarkEnd w:id="32"/>
    <w:bookmarkStart w:name="z49" w:id="33"/>
    <w:p>
      <w:pPr>
        <w:spacing w:after="0"/>
        <w:ind w:left="0"/>
        <w:jc w:val="both"/>
      </w:pPr>
      <w:r>
        <w:rPr>
          <w:rFonts w:ascii="Times New Roman"/>
          <w:b w:val="false"/>
          <w:i w:val="false"/>
          <w:color w:val="000000"/>
          <w:sz w:val="28"/>
        </w:rPr>
        <w:t>
      110-4. Сандық деректер түрінде ұсынылатын ұзақ мерзімді сипаттағы тұрақты өзгерістер мен уақытша өзгерістер (үш ай немесе одан да көп) туралы ақпарат толық массив немесе бұрын шығарылған толық деректер массивінен тек айырмашылықтары бар мәліметтер кіші массиві түрінде шығарылады.";</w:t>
      </w:r>
    </w:p>
    <w:bookmarkEnd w:id="33"/>
    <w:bookmarkStart w:name="z50" w:id="34"/>
    <w:p>
      <w:pPr>
        <w:spacing w:after="0"/>
        <w:ind w:left="0"/>
        <w:jc w:val="both"/>
      </w:pPr>
      <w:r>
        <w:rPr>
          <w:rFonts w:ascii="Times New Roman"/>
          <w:b w:val="false"/>
          <w:i w:val="false"/>
          <w:color w:val="000000"/>
          <w:sz w:val="28"/>
        </w:rPr>
        <w:t>
      мынадай мазмұндағы 111-1-тармақпен толықтырылсын:</w:t>
      </w:r>
    </w:p>
    <w:bookmarkEnd w:id="34"/>
    <w:bookmarkStart w:name="z51" w:id="35"/>
    <w:p>
      <w:pPr>
        <w:spacing w:after="0"/>
        <w:ind w:left="0"/>
        <w:jc w:val="both"/>
      </w:pPr>
      <w:r>
        <w:rPr>
          <w:rFonts w:ascii="Times New Roman"/>
          <w:b w:val="false"/>
          <w:i w:val="false"/>
          <w:color w:val="000000"/>
          <w:sz w:val="28"/>
        </w:rPr>
        <w:t>
      "111-1. Жергілікті жер туралы деректер массивтерінде белгілі бір тордың барлық тораптарында (нүктелерінде) асып кету мәндерінің жалпы базасынан есептелетін үздіксіз қатар түрінде жергілікті жер беті туралы ақпараттың сандық ұсынылуы болады.";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53" w:id="36"/>
    <w:p>
      <w:pPr>
        <w:spacing w:after="0"/>
        <w:ind w:left="0"/>
        <w:jc w:val="both"/>
      </w:pPr>
      <w:r>
        <w:rPr>
          <w:rFonts w:ascii="Times New Roman"/>
          <w:b w:val="false"/>
          <w:i w:val="false"/>
          <w:color w:val="000000"/>
          <w:sz w:val="28"/>
        </w:rPr>
        <w:t xml:space="preserve">
      "113. Осы Қағидалардың </w:t>
      </w:r>
      <w:r>
        <w:rPr>
          <w:rFonts w:ascii="Times New Roman"/>
          <w:b w:val="false"/>
          <w:i w:val="false"/>
          <w:color w:val="000000"/>
          <w:sz w:val="28"/>
        </w:rPr>
        <w:t>112-тармағында</w:t>
      </w:r>
      <w:r>
        <w:rPr>
          <w:rFonts w:ascii="Times New Roman"/>
          <w:b w:val="false"/>
          <w:i w:val="false"/>
          <w:color w:val="000000"/>
          <w:sz w:val="28"/>
        </w:rPr>
        <w:t xml:space="preserve"> айтылған аэронавиагциялық жүйелерді немесе функцияларды қолдануға байланысты талаптарды орындау мақсатында, жергілікті жер және кедергілер туралы деректер шоғыры төмендегі аудандарға бөлінеді:</w:t>
      </w:r>
    </w:p>
    <w:bookmarkEnd w:id="36"/>
    <w:p>
      <w:pPr>
        <w:spacing w:after="0"/>
        <w:ind w:left="0"/>
        <w:jc w:val="both"/>
      </w:pPr>
      <w:r>
        <w:rPr>
          <w:rFonts w:ascii="Times New Roman"/>
          <w:b w:val="false"/>
          <w:i w:val="false"/>
          <w:color w:val="000000"/>
          <w:sz w:val="28"/>
        </w:rPr>
        <w:t>
      1) 1-аудан: мемлекеттің бүкіл аумағы;</w:t>
      </w:r>
    </w:p>
    <w:p>
      <w:pPr>
        <w:spacing w:after="0"/>
        <w:ind w:left="0"/>
        <w:jc w:val="both"/>
      </w:pPr>
      <w:r>
        <w:rPr>
          <w:rFonts w:ascii="Times New Roman"/>
          <w:b w:val="false"/>
          <w:i w:val="false"/>
          <w:color w:val="000000"/>
          <w:sz w:val="28"/>
        </w:rPr>
        <w:t>
      2) 2-аудан: әуеайлақ ауданында:</w:t>
      </w:r>
    </w:p>
    <w:p>
      <w:pPr>
        <w:spacing w:after="0"/>
        <w:ind w:left="0"/>
        <w:jc w:val="both"/>
      </w:pPr>
      <w:r>
        <w:rPr>
          <w:rFonts w:ascii="Times New Roman"/>
          <w:b w:val="false"/>
          <w:i w:val="false"/>
          <w:color w:val="000000"/>
          <w:sz w:val="28"/>
        </w:rPr>
        <w:t>
      - 2а ауданы: ұшу жолағын және кедергілерден бос кез келген қолда бар жолақты қамтитын ҰҚЖ айналасындағы тік бұрышты аймақ;</w:t>
      </w:r>
    </w:p>
    <w:p>
      <w:pPr>
        <w:spacing w:after="0"/>
        <w:ind w:left="0"/>
        <w:jc w:val="both"/>
      </w:pPr>
      <w:r>
        <w:rPr>
          <w:rFonts w:ascii="Times New Roman"/>
          <w:b w:val="false"/>
          <w:i w:val="false"/>
          <w:color w:val="000000"/>
          <w:sz w:val="28"/>
        </w:rPr>
        <w:t>
      - 2b ауданы: 2а ауданының ұшынан 10 км қашықтыққа ұшып шығу бағытында әр жаққа 15% ауытқумен созылатын аймақ;</w:t>
      </w:r>
    </w:p>
    <w:p>
      <w:pPr>
        <w:spacing w:after="0"/>
        <w:ind w:left="0"/>
        <w:jc w:val="both"/>
      </w:pPr>
      <w:r>
        <w:rPr>
          <w:rFonts w:ascii="Times New Roman"/>
          <w:b w:val="false"/>
          <w:i w:val="false"/>
          <w:color w:val="000000"/>
          <w:sz w:val="28"/>
        </w:rPr>
        <w:t>
      - 2c ауданы: 2а ауданының және 2b ауданының сыртқы жағынан 2а ауданының шекарасынан 10 км-ден аспайтын қашықтыққа созылатын аймақ;</w:t>
      </w:r>
    </w:p>
    <w:p>
      <w:pPr>
        <w:spacing w:after="0"/>
        <w:ind w:left="0"/>
        <w:jc w:val="both"/>
      </w:pPr>
      <w:r>
        <w:rPr>
          <w:rFonts w:ascii="Times New Roman"/>
          <w:b w:val="false"/>
          <w:i w:val="false"/>
          <w:color w:val="000000"/>
          <w:sz w:val="28"/>
        </w:rPr>
        <w:t>
      - 2d ауданы: 2а, 2b және 2с аудандарының сыртқы жағынан әуеайлақтың бақылау нүктесінен 45 км дейінгі қашықтыққа немесе қайсысы жақын екеніне байланысты қолданыстағы ТМА шекарасына дейін созылатын аймақ;</w:t>
      </w:r>
    </w:p>
    <w:p>
      <w:pPr>
        <w:spacing w:after="0"/>
        <w:ind w:left="0"/>
        <w:jc w:val="both"/>
      </w:pPr>
      <w:r>
        <w:rPr>
          <w:rFonts w:ascii="Times New Roman"/>
          <w:b w:val="false"/>
          <w:i w:val="false"/>
          <w:color w:val="000000"/>
          <w:sz w:val="28"/>
        </w:rPr>
        <w:t>
      3) 3-аудан: әуеайлақтың жұмыс алаңына жанасатын, ҰҚЖ-ның бүйір жиегінен ҰҚЖ-ның осьтік желісінен 90 м қашықтыққа және әуеайлақтың жұмыс алаңының барлық басқа бөліктерінің бүйір жиегінен 50м қашықтыққа көлденең бағытта созылатын аймақ;</w:t>
      </w:r>
    </w:p>
    <w:p>
      <w:pPr>
        <w:spacing w:after="0"/>
        <w:ind w:left="0"/>
        <w:jc w:val="both"/>
      </w:pPr>
      <w:r>
        <w:rPr>
          <w:rFonts w:ascii="Times New Roman"/>
          <w:b w:val="false"/>
          <w:i w:val="false"/>
          <w:color w:val="000000"/>
          <w:sz w:val="28"/>
        </w:rPr>
        <w:t>
      4) 4-аудан: ҰҚЖ табалдырығынан 900 м және ҰҚЖ-ға қонуға кіру бағытында ҰҚЖ-ның ұзартылған осьтік желісінің әрбір жағынан 60 м қашықтыққа созылатын, II немесе III санат бойынша қонуға нақты кіруді орындау үшін жабдықталған аймақ.";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xml:space="preserve">
      "115.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көрсетілген аудандардың графикалық суреттері PANS-AIM "Аэронавигациялық қызмет көрсету қағидалары. Аэронавигациялық ақпаратты басқару" (Doc 10066) ИКАО құжатта қамтылған.";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57" w:id="38"/>
    <w:p>
      <w:pPr>
        <w:spacing w:after="0"/>
        <w:ind w:left="0"/>
        <w:jc w:val="both"/>
      </w:pPr>
      <w:r>
        <w:rPr>
          <w:rFonts w:ascii="Times New Roman"/>
          <w:b w:val="false"/>
          <w:i w:val="false"/>
          <w:color w:val="000000"/>
          <w:sz w:val="28"/>
        </w:rPr>
        <w:t>
      "125. ААҚ шетел мемлекеттерінің аэронавигациялық қызметтері сұраған Қазақстан Республикасының аэронавигациялық ақпарат өнімдерін ұсынады.";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"130. ИКАО-ның бағыт карталарын және (немесе) әуеайлақ карталары мен схемаларын қайта шығаруды талап ететін ақпарат, әуе кеңістігін пайдаланушыларға мұндай ақпаратты ол күшіне енгенге дейін 56 күн бұрын жеткізу мақсатында, ААҚ АІRАС-тың 4 циклынан бұрын (күнтізбелік 112 күн) өңделуге ұсынылуы тиіс. Басқа жағдайларда АIRАС-тың 3 циклынан бұрын (күнтізбелік 84 күн).";</w:t>
      </w:r>
    </w:p>
    <w:bookmarkEnd w:id="39"/>
    <w:bookmarkStart w:name="z60" w:id="40"/>
    <w:p>
      <w:pPr>
        <w:spacing w:after="0"/>
        <w:ind w:left="0"/>
        <w:jc w:val="both"/>
      </w:pPr>
      <w:r>
        <w:rPr>
          <w:rFonts w:ascii="Times New Roman"/>
          <w:b w:val="false"/>
          <w:i w:val="false"/>
          <w:color w:val="000000"/>
          <w:sz w:val="28"/>
        </w:rPr>
        <w:t>
      мынадай мазмұндағы 133-1-тармақпен толықтырылсын:</w:t>
      </w:r>
    </w:p>
    <w:bookmarkEnd w:id="40"/>
    <w:bookmarkStart w:name="z61" w:id="41"/>
    <w:p>
      <w:pPr>
        <w:spacing w:after="0"/>
        <w:ind w:left="0"/>
        <w:jc w:val="both"/>
      </w:pPr>
      <w:r>
        <w:rPr>
          <w:rFonts w:ascii="Times New Roman"/>
          <w:b w:val="false"/>
          <w:i w:val="false"/>
          <w:color w:val="000000"/>
          <w:sz w:val="28"/>
        </w:rPr>
        <w:t xml:space="preserve">
      "133-1. AIP-тың бөлімдеріне сәйкес аэронавигациялық деректердің көздері осы Қағидаларға </w:t>
      </w:r>
      <w:r>
        <w:rPr>
          <w:rFonts w:ascii="Times New Roman"/>
          <w:b w:val="false"/>
          <w:i w:val="false"/>
          <w:color w:val="000000"/>
          <w:sz w:val="28"/>
        </w:rPr>
        <w:t>8-қосымшада</w:t>
      </w:r>
      <w:r>
        <w:rPr>
          <w:rFonts w:ascii="Times New Roman"/>
          <w:b w:val="false"/>
          <w:i w:val="false"/>
          <w:color w:val="000000"/>
          <w:sz w:val="28"/>
        </w:rPr>
        <w:t xml:space="preserve"> көрсетілген.";</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63" w:id="42"/>
    <w:p>
      <w:pPr>
        <w:spacing w:after="0"/>
        <w:ind w:left="0"/>
        <w:jc w:val="both"/>
      </w:pPr>
      <w:r>
        <w:rPr>
          <w:rFonts w:ascii="Times New Roman"/>
          <w:b w:val="false"/>
          <w:i w:val="false"/>
          <w:color w:val="000000"/>
          <w:sz w:val="28"/>
        </w:rPr>
        <w:t>
      "134. Таратылатын аэронавигациялық ақпараттың осы Қағидаларда белгіленген деректер сапасына қойылатын талаптарға сәйкестігі мақсатында АҚК берушісі аэронавигациялық ақпаратпен қамтамасыз етудің политика, процестері мен рәсімдерін қамтитын, оның ішінде аэронавигациялық ақпарат деректерінің барлық тізбегі бойынша аэронавигациялық деректердің қадағалануын қамтамасыз ету және тексеру мақсатында метадеректерді пайдалануға арналған сапаны басқару жүйесін құруды және оның жұмыс істеуін қолдауды қамтамасыз етеді, оларды түзету және олар туралы тиісті пайдаланушыларды хабардар ету.";</w:t>
      </w:r>
    </w:p>
    <w:bookmarkEnd w:id="42"/>
    <w:bookmarkStart w:name="z64" w:id="43"/>
    <w:p>
      <w:pPr>
        <w:spacing w:after="0"/>
        <w:ind w:left="0"/>
        <w:jc w:val="both"/>
      </w:pPr>
      <w:r>
        <w:rPr>
          <w:rFonts w:ascii="Times New Roman"/>
          <w:b w:val="false"/>
          <w:i w:val="false"/>
          <w:color w:val="000000"/>
          <w:sz w:val="28"/>
        </w:rPr>
        <w:t>
      мынадай мазмұндағы 135-1-тармақпен толықтырылсын:</w:t>
      </w:r>
    </w:p>
    <w:bookmarkEnd w:id="43"/>
    <w:bookmarkStart w:name="z65" w:id="44"/>
    <w:p>
      <w:pPr>
        <w:spacing w:after="0"/>
        <w:ind w:left="0"/>
        <w:jc w:val="both"/>
      </w:pPr>
      <w:r>
        <w:rPr>
          <w:rFonts w:ascii="Times New Roman"/>
          <w:b w:val="false"/>
          <w:i w:val="false"/>
          <w:color w:val="000000"/>
          <w:sz w:val="28"/>
        </w:rPr>
        <w:t>
      "135-1. Құрылған сапа менеджменті жүйесінің шеңберінде әр функцияны орындау үшін қажетті құзыреттіліктер мен байланысты білім, дағдылар мен қабілеттер анықталады, ал осы функцияларды орындау үшін тағайындалған аэронавигациялық ақпаратпен қамтамасыз ету бойынша қызметкерлер тиісті дайындыққа ие болады.</w:t>
      </w:r>
    </w:p>
    <w:bookmarkEnd w:id="44"/>
    <w:p>
      <w:pPr>
        <w:spacing w:after="0"/>
        <w:ind w:left="0"/>
        <w:jc w:val="both"/>
      </w:pPr>
      <w:r>
        <w:rPr>
          <w:rFonts w:ascii="Times New Roman"/>
          <w:b w:val="false"/>
          <w:i w:val="false"/>
          <w:color w:val="000000"/>
          <w:sz w:val="28"/>
        </w:rPr>
        <w:t>
      Аэронавигациялық ақпаратпен қамтамасыз ету бойынша қызметкерлердің біліктілігін растауға мүмкіндік беретін тиісті есеп жүргізіледі, сондай-ақ бастапқы және мерзімді тексерулер ұйымдастырылады, олардың барысында аэронавигациялық ақпаратпен қамтамасыз ету бойынша қызметкерлерден қажетті құзыреттерді иеленуді көрсету талап етіледі. Аэронавигациялық ақпаратпен қамтамасыз ету бойынша қызметкерлерді үш жылда бір рет жүргізілетін кезеңдік тексерулер білімдегі, икемділіктегі және қабілеттіліктегі кемшіліктерді анықтау және жою құралы ретінде пайдаланылады.";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w:t>
      </w:r>
      <w:r>
        <w:rPr>
          <w:rFonts w:ascii="Times New Roman"/>
          <w:b w:val="false"/>
          <w:i w:val="false"/>
          <w:color w:val="000000"/>
          <w:sz w:val="28"/>
        </w:rPr>
        <w:t xml:space="preserve"> мынадай редакцияда жазылсын:</w:t>
      </w:r>
    </w:p>
    <w:bookmarkStart w:name="z67" w:id="45"/>
    <w:p>
      <w:pPr>
        <w:spacing w:after="0"/>
        <w:ind w:left="0"/>
        <w:jc w:val="both"/>
      </w:pPr>
      <w:r>
        <w:rPr>
          <w:rFonts w:ascii="Times New Roman"/>
          <w:b w:val="false"/>
          <w:i w:val="false"/>
          <w:color w:val="000000"/>
          <w:sz w:val="28"/>
        </w:rPr>
        <w:t>
      "136. Аэронавигациялық деректердің қадағалануы осы деректерді пайдаланудың бүкіл кезеңі ішінде қамтамасыз етіледі және сақталады.";</w:t>
      </w:r>
    </w:p>
    <w:bookmarkEnd w:id="45"/>
    <w:bookmarkStart w:name="z68" w:id="46"/>
    <w:p>
      <w:pPr>
        <w:spacing w:after="0"/>
        <w:ind w:left="0"/>
        <w:jc w:val="both"/>
      </w:pPr>
      <w:r>
        <w:rPr>
          <w:rFonts w:ascii="Times New Roman"/>
          <w:b w:val="false"/>
          <w:i w:val="false"/>
          <w:color w:val="000000"/>
          <w:sz w:val="28"/>
        </w:rPr>
        <w:t>
      мынадай мазмұндағы 136-1-тармақпен толықтырылсын:</w:t>
      </w:r>
    </w:p>
    <w:bookmarkEnd w:id="46"/>
    <w:bookmarkStart w:name="z69" w:id="47"/>
    <w:p>
      <w:pPr>
        <w:spacing w:after="0"/>
        <w:ind w:left="0"/>
        <w:jc w:val="both"/>
      </w:pPr>
      <w:r>
        <w:rPr>
          <w:rFonts w:ascii="Times New Roman"/>
          <w:b w:val="false"/>
          <w:i w:val="false"/>
          <w:color w:val="000000"/>
          <w:sz w:val="28"/>
        </w:rPr>
        <w:t>
      "136-1. Аэронавигациялық деректердің толықтығы олардың болжамды пайдаланылуын қолдау мақсатында қамтамасыз етіледі.";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139-тармақтар</w:t>
      </w:r>
      <w:r>
        <w:rPr>
          <w:rFonts w:ascii="Times New Roman"/>
          <w:b w:val="false"/>
          <w:i w:val="false"/>
          <w:color w:val="000000"/>
          <w:sz w:val="28"/>
        </w:rPr>
        <w:t xml:space="preserve"> мынадай редакцияда жазылсын:</w:t>
      </w:r>
    </w:p>
    <w:bookmarkStart w:name="z71" w:id="48"/>
    <w:p>
      <w:pPr>
        <w:spacing w:after="0"/>
        <w:ind w:left="0"/>
        <w:jc w:val="both"/>
      </w:pPr>
      <w:r>
        <w:rPr>
          <w:rFonts w:ascii="Times New Roman"/>
          <w:b w:val="false"/>
          <w:i w:val="false"/>
          <w:color w:val="000000"/>
          <w:sz w:val="28"/>
        </w:rPr>
        <w:t>
      "138. Аэронавигациялық деректердің тұтастығын сақтау оларды түсіру (дайындау) сәтінен бастап келесі болжамды пайдаланушыға (аэронавигациялық ақпаратты (аэронавигациялық деректерді) құрастырушыдан аэронавигациялық ақпаратты алатын органға) жібергенге дейінгі бүкіл ақпараттық процес бойы қамтамасыз етіледі.</w:t>
      </w:r>
    </w:p>
    <w:bookmarkEnd w:id="48"/>
    <w:bookmarkStart w:name="z72" w:id="49"/>
    <w:p>
      <w:pPr>
        <w:spacing w:after="0"/>
        <w:ind w:left="0"/>
        <w:jc w:val="both"/>
      </w:pPr>
      <w:r>
        <w:rPr>
          <w:rFonts w:ascii="Times New Roman"/>
          <w:b w:val="false"/>
          <w:i w:val="false"/>
          <w:color w:val="000000"/>
          <w:sz w:val="28"/>
        </w:rPr>
        <w:t>
      139. Қолданылатын тұтастық сыныптамасына байланысты валидация және верификация рәсімдері енгізіледі, олар:</w:t>
      </w:r>
    </w:p>
    <w:bookmarkEnd w:id="49"/>
    <w:p>
      <w:pPr>
        <w:spacing w:after="0"/>
        <w:ind w:left="0"/>
        <w:jc w:val="both"/>
      </w:pPr>
      <w:r>
        <w:rPr>
          <w:rFonts w:ascii="Times New Roman"/>
          <w:b w:val="false"/>
          <w:i w:val="false"/>
          <w:color w:val="000000"/>
          <w:sz w:val="28"/>
        </w:rPr>
        <w:t>
      1) қалыпты деректерге қатысты: деректерді өңдеу сатысында бұрмалануды болдырмайды;</w:t>
      </w:r>
    </w:p>
    <w:p>
      <w:pPr>
        <w:spacing w:after="0"/>
        <w:ind w:left="0"/>
        <w:jc w:val="both"/>
      </w:pPr>
      <w:r>
        <w:rPr>
          <w:rFonts w:ascii="Times New Roman"/>
          <w:b w:val="false"/>
          <w:i w:val="false"/>
          <w:color w:val="000000"/>
          <w:sz w:val="28"/>
        </w:rPr>
        <w:t>
      2) маңызды деректерге қатысты: бұрмалау процестің кез келген кезеңінде болмайтынына кепілдік береді және қажет болған жағдайда осы деңгейде деректердің тұтастығына қосымша кепілдіктер алу мақсатында жүйенің жалпы архитектурасындағы ықтимал тәуекелдерді жою үшін қосымша процестерді көздеуі мүмкін;</w:t>
      </w:r>
    </w:p>
    <w:p>
      <w:pPr>
        <w:spacing w:after="0"/>
        <w:ind w:left="0"/>
        <w:jc w:val="both"/>
      </w:pPr>
      <w:r>
        <w:rPr>
          <w:rFonts w:ascii="Times New Roman"/>
          <w:b w:val="false"/>
          <w:i w:val="false"/>
          <w:color w:val="000000"/>
          <w:sz w:val="28"/>
        </w:rPr>
        <w:t>
      3) сыни деректерге қатысты: бұрмалау процестің кез келген кезеңінде болмайтынына кепілдік береді және деректер тұтастығының әлеуетті тәуекелдері ретінде жүйенің жалпы архитектурасын мұқият талдау нәтижесінде анықталған кемшіліктердің салдарын толық жою үшін тұтастыққа кепілдік берудің қосымша рәсімдерін көздейді.";</w:t>
      </w:r>
    </w:p>
    <w:bookmarkStart w:name="z73" w:id="5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50"/>
    <w:bookmarkStart w:name="z74" w:id="5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1"/>
    <w:bookmarkStart w:name="z75" w:id="5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4-қосымшада</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w:t>
      </w:r>
    </w:p>
    <w:bookmarkStart w:name="z77" w:id="53"/>
    <w:p>
      <w:pPr>
        <w:spacing w:after="0"/>
        <w:ind w:left="0"/>
        <w:jc w:val="both"/>
      </w:pPr>
      <w:r>
        <w:rPr>
          <w:rFonts w:ascii="Times New Roman"/>
          <w:b w:val="false"/>
          <w:i w:val="false"/>
          <w:color w:val="000000"/>
          <w:sz w:val="28"/>
        </w:rPr>
        <w:t>
      "78. Белгілер.</w:t>
      </w:r>
    </w:p>
    <w:bookmarkEnd w:id="53"/>
    <w:p>
      <w:pPr>
        <w:spacing w:after="0"/>
        <w:ind w:left="0"/>
        <w:jc w:val="both"/>
      </w:pPr>
      <w:r>
        <w:rPr>
          <w:rFonts w:ascii="Times New Roman"/>
          <w:b w:val="false"/>
          <w:i w:val="false"/>
          <w:color w:val="000000"/>
          <w:sz w:val="28"/>
        </w:rPr>
        <w:t>
      Картада осы әуеайлақ қызмет көрсететін қаланың, елді мекеннің немесе ауданның атауы, әуеайлақтың атауы және ИКАО Doc 8168 "Әуе кемелерінің ұшуын жүргізу "Аэронавигациялық қызмет көрсету қағидалары" (PANS-OPS) құжатына сәйкес аспаптар бойынша қонуға кіру схемасының белгісі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79" w:id="54"/>
    <w:p>
      <w:pPr>
        <w:spacing w:after="0"/>
        <w:ind w:left="0"/>
        <w:jc w:val="both"/>
      </w:pPr>
      <w:r>
        <w:rPr>
          <w:rFonts w:ascii="Times New Roman"/>
          <w:b w:val="false"/>
          <w:i w:val="false"/>
          <w:color w:val="000000"/>
          <w:sz w:val="28"/>
        </w:rPr>
        <w:t>
      "82. Аэронавигациялық деректер.</w:t>
      </w:r>
    </w:p>
    <w:bookmarkEnd w:id="54"/>
    <w:p>
      <w:pPr>
        <w:spacing w:after="0"/>
        <w:ind w:left="0"/>
        <w:jc w:val="both"/>
      </w:pPr>
      <w:r>
        <w:rPr>
          <w:rFonts w:ascii="Times New Roman"/>
          <w:b w:val="false"/>
          <w:i w:val="false"/>
          <w:color w:val="000000"/>
          <w:sz w:val="28"/>
        </w:rPr>
        <w:t>
      Әуеайлақтар. Сипаттық белгілері әуеден жақсы көрінетін барлық әуеайлақтар тиісті шартты белгімен белгіленеді. Қараусыз қалған әуеайлақтардың белгісі "Қараусыз қалған" белгісімен қоса жүреді.</w:t>
      </w:r>
    </w:p>
    <w:p>
      <w:pPr>
        <w:spacing w:after="0"/>
        <w:ind w:left="0"/>
        <w:jc w:val="both"/>
      </w:pPr>
      <w:r>
        <w:rPr>
          <w:rFonts w:ascii="Times New Roman"/>
          <w:b w:val="false"/>
          <w:i w:val="false"/>
          <w:color w:val="000000"/>
          <w:sz w:val="28"/>
        </w:rPr>
        <w:t>
      ҰҚЖ схемасы мыналар үшін (жеткілікті түрде үлкен масштабта көрнекіліктер үшін) келтіріледі:</w:t>
      </w:r>
    </w:p>
    <w:p>
      <w:pPr>
        <w:spacing w:after="0"/>
        <w:ind w:left="0"/>
        <w:jc w:val="both"/>
      </w:pPr>
      <w:r>
        <w:rPr>
          <w:rFonts w:ascii="Times New Roman"/>
          <w:b w:val="false"/>
          <w:i w:val="false"/>
          <w:color w:val="000000"/>
          <w:sz w:val="28"/>
        </w:rPr>
        <w:t>
      1) аталған тәртіп қолданылатын әуеайлақ;</w:t>
      </w:r>
    </w:p>
    <w:p>
      <w:pPr>
        <w:spacing w:after="0"/>
        <w:ind w:left="0"/>
        <w:jc w:val="both"/>
      </w:pPr>
      <w:r>
        <w:rPr>
          <w:rFonts w:ascii="Times New Roman"/>
          <w:b w:val="false"/>
          <w:i w:val="false"/>
          <w:color w:val="000000"/>
          <w:sz w:val="28"/>
        </w:rPr>
        <w:t>
      2) әуе қозғалысының схемасына әсер ететін немесе қолайсыз ауа райы жағдайларында олар межелі әуеайлақ деп есептелуі мүмкін болып орналасқан әуеайлақтар.</w:t>
      </w:r>
    </w:p>
    <w:p>
      <w:pPr>
        <w:spacing w:after="0"/>
        <w:ind w:left="0"/>
        <w:jc w:val="both"/>
      </w:pPr>
      <w:r>
        <w:rPr>
          <w:rFonts w:ascii="Times New Roman"/>
          <w:b w:val="false"/>
          <w:i w:val="false"/>
          <w:color w:val="000000"/>
          <w:sz w:val="28"/>
        </w:rPr>
        <w:t>
      Әуеайлақтың асып түсуі ең жақын метр немесе фунтқа дейінгі дәлдікпен картаның ашық жерінде көрсетіледі.</w:t>
      </w:r>
    </w:p>
    <w:p>
      <w:pPr>
        <w:spacing w:after="0"/>
        <w:ind w:left="0"/>
        <w:jc w:val="both"/>
      </w:pPr>
      <w:r>
        <w:rPr>
          <w:rFonts w:ascii="Times New Roman"/>
          <w:b w:val="false"/>
          <w:i w:val="false"/>
          <w:color w:val="000000"/>
          <w:sz w:val="28"/>
        </w:rPr>
        <w:t>
      Картада ҰҚЖ табалдырығының артуы немесе, тиісті жағдайларда, ең жақын метр немесе фунтқа дейінгі дәлдікпен қону аймағы артуының ең үлкен мәні көрсетіледі.</w:t>
      </w:r>
    </w:p>
    <w:p>
      <w:pPr>
        <w:spacing w:after="0"/>
        <w:ind w:left="0"/>
        <w:jc w:val="both"/>
      </w:pPr>
      <w:r>
        <w:rPr>
          <w:rFonts w:ascii="Times New Roman"/>
          <w:b w:val="false"/>
          <w:i w:val="false"/>
          <w:color w:val="000000"/>
          <w:sz w:val="28"/>
        </w:rPr>
        <w:t>
      Кедергілер. Карта жоспарының түрінде кедергілер көрсетіледі.</w:t>
      </w:r>
    </w:p>
    <w:p>
      <w:pPr>
        <w:spacing w:after="0"/>
        <w:ind w:left="0"/>
        <w:jc w:val="both"/>
      </w:pPr>
      <w:r>
        <w:rPr>
          <w:rFonts w:ascii="Times New Roman"/>
          <w:b w:val="false"/>
          <w:i w:val="false"/>
          <w:color w:val="000000"/>
          <w:sz w:val="28"/>
        </w:rPr>
        <w:t>
      Кедергілердің жоғарғы нүктелерінің артуы бір метр немесе бір фунтқа дейінгі дәлдікпен көрсетіледі (дөңгелектеу арту жағында жүргізіледі).</w:t>
      </w:r>
    </w:p>
    <w:p>
      <w:pPr>
        <w:spacing w:after="0"/>
        <w:ind w:left="0"/>
        <w:jc w:val="both"/>
      </w:pPr>
      <w:r>
        <w:rPr>
          <w:rFonts w:ascii="Times New Roman"/>
          <w:b w:val="false"/>
          <w:i w:val="false"/>
          <w:color w:val="000000"/>
          <w:sz w:val="28"/>
        </w:rPr>
        <w:t>
      Орташа теңіз деңгейіне емес, өзге бастапқы деңгейге қатысты, бастапқы есептік деңгей үшін кедергілердің биіктіктерін белгілеу кезінде әуеайлақтың артуы қолданылады; табалдырықтың артуы 2 метр (7 фут) аспайтын жабдықталған ҰҚЖ бар әуеайлақтарда әуеайлақтың асып түсу мәнінен аз болған жағдайда, бастапқы есептік деңгей үшін ҰҚЖ табалдырығының артуы қолданылады, оған аспаптар бойынша қонуға кіру жүргізіледі.</w:t>
      </w:r>
    </w:p>
    <w:p>
      <w:pPr>
        <w:spacing w:after="0"/>
        <w:ind w:left="0"/>
        <w:jc w:val="both"/>
      </w:pPr>
      <w:r>
        <w:rPr>
          <w:rFonts w:ascii="Times New Roman"/>
          <w:b w:val="false"/>
          <w:i w:val="false"/>
          <w:color w:val="000000"/>
          <w:sz w:val="28"/>
        </w:rPr>
        <w:t>
      Теңіздің орта деңгейінен басқа бастапқы деңгей қолданылған жағдайда, ол туралы картаның ашық жерінде тиісті белгілер қойылады.</w:t>
      </w:r>
    </w:p>
    <w:p>
      <w:pPr>
        <w:spacing w:after="0"/>
        <w:ind w:left="0"/>
        <w:jc w:val="both"/>
      </w:pPr>
      <w:r>
        <w:rPr>
          <w:rFonts w:ascii="Times New Roman"/>
          <w:b w:val="false"/>
          <w:i w:val="false"/>
          <w:color w:val="000000"/>
          <w:sz w:val="28"/>
        </w:rPr>
        <w:t>
      1-санат бойынша қонуға дәл кіру үшін жабдықталған ҰҚЖ үшін кедергілерден бос аймақ белгіленбеген жағдайда, ол туралы көрсетіледі.</w:t>
      </w:r>
    </w:p>
    <w:p>
      <w:pPr>
        <w:spacing w:after="0"/>
        <w:ind w:left="0"/>
        <w:jc w:val="both"/>
      </w:pPr>
      <w:r>
        <w:rPr>
          <w:rFonts w:ascii="Times New Roman"/>
          <w:b w:val="false"/>
          <w:i w:val="false"/>
          <w:color w:val="000000"/>
          <w:sz w:val="28"/>
        </w:rPr>
        <w:t>
      Көзбен шолу учаскенің (VSS) бетінен шығатын кедергілер картада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және қауіпті аймақтар. Ұшу схемаларын орындауға әсер етуі мүмкін тыйым салынған аймақтар, ұшуға шектелген аймақтар немесе қауіпті аймақтар өзінің белгілері мен тік шекараларымен көрсетіледі.</w:t>
      </w:r>
    </w:p>
    <w:p>
      <w:pPr>
        <w:spacing w:after="0"/>
        <w:ind w:left="0"/>
        <w:jc w:val="both"/>
      </w:pPr>
      <w:r>
        <w:rPr>
          <w:rFonts w:ascii="Times New Roman"/>
          <w:b w:val="false"/>
          <w:i w:val="false"/>
          <w:color w:val="000000"/>
          <w:sz w:val="28"/>
        </w:rPr>
        <w:t>
      Радиобайланыс құралдары және навигациялық құралдар. Картада аспаптар бойынша қонуға кіру үшін қажетті радионавигациялық құралдар, олардың жиіліктері, жол сызықтары бойынша белгілері мен бағыттау сипаттамалары, егер ондайлар бар болса, көрсетіледі. Бірнеше станциялар орналасқан қонуға кірудің соңғы учаскесінің жол сызығындағы схемалар болған жағдайда, картада жол сызығы бойымен бағыттау үшін қолдануға жататын құрал көрсетіледі. Бұдан басқа, мүмкін болған жағдайда, қонуға кіру картасынан схемада қолданылмайтын құралдар алынып тасталады.</w:t>
      </w:r>
    </w:p>
    <w:p>
      <w:pPr>
        <w:spacing w:after="0"/>
        <w:ind w:left="0"/>
        <w:jc w:val="both"/>
      </w:pPr>
      <w:r>
        <w:rPr>
          <w:rFonts w:ascii="Times New Roman"/>
          <w:b w:val="false"/>
          <w:i w:val="false"/>
          <w:color w:val="000000"/>
          <w:sz w:val="28"/>
        </w:rPr>
        <w:t>
      Картаға қонуға кіру бастапқы кезеңінің соңғы нүктесі (IAF), қонуға кіру аралық кезеңінің соңғы нүктесі (IF), қонуға кіру соңғы кезеңінің соңы нүктесі (FAF) (немесе ILS бойынша қонуға кіру схемасына арналған қонуға кіру соңғы кезеңінің нүктесі (FAP), екінші айналымға кету нүктесі (MAPt), егер ол болса, және басқа да соңғы нүктелер немесе схемаға кіретін нүктелер белгіленеді және көрсетіледі.</w:t>
      </w:r>
    </w:p>
    <w:p>
      <w:pPr>
        <w:spacing w:after="0"/>
        <w:ind w:left="0"/>
        <w:jc w:val="both"/>
      </w:pPr>
      <w:r>
        <w:rPr>
          <w:rFonts w:ascii="Times New Roman"/>
          <w:b w:val="false"/>
          <w:i w:val="false"/>
          <w:color w:val="000000"/>
          <w:sz w:val="28"/>
        </w:rPr>
        <w:t>
      Картаға жол сызықтары болған жағдайда оған бағыттау сипаттамаларын көрсете отырып, қосымша әуеайлаққа кету кезінде пайдаланылуы мүмкін радионавигациялық құралдар түседі немесе көрсетіледі.</w:t>
      </w:r>
    </w:p>
    <w:p>
      <w:pPr>
        <w:spacing w:after="0"/>
        <w:ind w:left="0"/>
        <w:jc w:val="both"/>
      </w:pPr>
      <w:r>
        <w:rPr>
          <w:rFonts w:ascii="Times New Roman"/>
          <w:b w:val="false"/>
          <w:i w:val="false"/>
          <w:color w:val="000000"/>
          <w:sz w:val="28"/>
        </w:rPr>
        <w:t>
      Картада аспаптар бойынша қонуға кіруді орындау үшін қажетті радиобайланыс құралдарының жиіліктері және шақыру белгілері көрсетіледі.</w:t>
      </w:r>
    </w:p>
    <w:p>
      <w:pPr>
        <w:spacing w:after="0"/>
        <w:ind w:left="0"/>
        <w:jc w:val="both"/>
      </w:pPr>
      <w:r>
        <w:rPr>
          <w:rFonts w:ascii="Times New Roman"/>
          <w:b w:val="false"/>
          <w:i w:val="false"/>
          <w:color w:val="000000"/>
          <w:sz w:val="28"/>
        </w:rPr>
        <w:t>
      Картада егер деректер аспаптар бойынша қонуға кіру үшін қажет болса әрбір радионавигациялық құралдан әуеайлаққа дейінгі арақашықтық ең жақын километрге немесе теңіздік мильға дейінгі дәлдікпен көрсетіледі. Егер жол сызықтары бойынша бағыттау құралдарының еш бірі әуеайлаққа пеленгті көрсетпесе ол да картада ең жақын градустағы дәлдікпен көрсетіледі.</w:t>
      </w:r>
    </w:p>
    <w:p>
      <w:pPr>
        <w:spacing w:after="0"/>
        <w:ind w:left="0"/>
        <w:jc w:val="both"/>
      </w:pPr>
      <w:r>
        <w:rPr>
          <w:rFonts w:ascii="Times New Roman"/>
          <w:b w:val="false"/>
          <w:i w:val="false"/>
          <w:color w:val="000000"/>
          <w:sz w:val="28"/>
        </w:rPr>
        <w:t>
      Сектордағы ең төменгі абсолюттік биіктігі немесе әуеайлақ ауданына келудің абсолюттік биіктігі. Картада қай секторға жататындығы анық көрсетіле отырып өкілетті орган белгілеген сектордағы ең төмен абсолюттік биіктігі немесе әуеайлақ ауданына келудің абсолюттік биіктігі көрсетіледі.</w:t>
      </w:r>
    </w:p>
    <w:p>
      <w:pPr>
        <w:spacing w:after="0"/>
        <w:ind w:left="0"/>
        <w:jc w:val="both"/>
      </w:pPr>
      <w:r>
        <w:rPr>
          <w:rFonts w:ascii="Times New Roman"/>
          <w:b w:val="false"/>
          <w:i w:val="false"/>
          <w:color w:val="000000"/>
          <w:sz w:val="28"/>
        </w:rPr>
        <w:t>
      Схеманың жол сызықтарының бейнеленуі. Жоспардағы көрінісі мынадай әдістермен бейнеленетін төменде аталған мәліметтерден тұрады:</w:t>
      </w:r>
    </w:p>
    <w:p>
      <w:pPr>
        <w:spacing w:after="0"/>
        <w:ind w:left="0"/>
        <w:jc w:val="both"/>
      </w:pPr>
      <w:r>
        <w:rPr>
          <w:rFonts w:ascii="Times New Roman"/>
          <w:b w:val="false"/>
          <w:i w:val="false"/>
          <w:color w:val="000000"/>
          <w:sz w:val="28"/>
        </w:rPr>
        <w:t>
      3) ұшу бағытын көрсететін бағыттауыштары бар тұтас сызықтар арқылы қонуға кіру кезіндегі жол сызықтары;</w:t>
      </w:r>
    </w:p>
    <w:p>
      <w:pPr>
        <w:spacing w:after="0"/>
        <w:ind w:left="0"/>
        <w:jc w:val="both"/>
      </w:pPr>
      <w:r>
        <w:rPr>
          <w:rFonts w:ascii="Times New Roman"/>
          <w:b w:val="false"/>
          <w:i w:val="false"/>
          <w:color w:val="000000"/>
          <w:sz w:val="28"/>
        </w:rPr>
        <w:t>
      4) стрелкалары бар үзік сызықтар арқылы екінші айналымға кету кезіндегі жол сызықтары;</w:t>
      </w:r>
    </w:p>
    <w:p>
      <w:pPr>
        <w:spacing w:after="0"/>
        <w:ind w:left="0"/>
        <w:jc w:val="both"/>
      </w:pPr>
      <w:r>
        <w:rPr>
          <w:rFonts w:ascii="Times New Roman"/>
          <w:b w:val="false"/>
          <w:i w:val="false"/>
          <w:color w:val="000000"/>
          <w:sz w:val="28"/>
        </w:rPr>
        <w:t>
      5) нүктелі үзік сызықтар және бағыттауыштар арқылы схеманың кез келген қосымша жол сызықтары;</w:t>
      </w:r>
    </w:p>
    <w:p>
      <w:pPr>
        <w:spacing w:after="0"/>
        <w:ind w:left="0"/>
        <w:jc w:val="both"/>
      </w:pPr>
      <w:r>
        <w:rPr>
          <w:rFonts w:ascii="Times New Roman"/>
          <w:b w:val="false"/>
          <w:i w:val="false"/>
          <w:color w:val="000000"/>
          <w:sz w:val="28"/>
        </w:rPr>
        <w:t>
      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схемаға қажетті уақыт;</w:t>
      </w:r>
    </w:p>
    <w:p>
      <w:pPr>
        <w:spacing w:after="0"/>
        <w:ind w:left="0"/>
        <w:jc w:val="both"/>
      </w:pPr>
      <w:r>
        <w:rPr>
          <w:rFonts w:ascii="Times New Roman"/>
          <w:b w:val="false"/>
          <w:i w:val="false"/>
          <w:color w:val="000000"/>
          <w:sz w:val="28"/>
        </w:rPr>
        <w:t>
      7) жол сызықтары бойынша бағыттау радиоқұралдары болмаған жағдайда қонуға кірудің соңғы кезеңінде пайдаланылатын радионавигациялық құралдардан әуеайлақтағы магнитті пеленгтің ең жақын градусына дейінгі дәлдікпен көрсетіледі;</w:t>
      </w:r>
    </w:p>
    <w:p>
      <w:pPr>
        <w:spacing w:after="0"/>
        <w:ind w:left="0"/>
        <w:jc w:val="both"/>
      </w:pPr>
      <w:r>
        <w:rPr>
          <w:rFonts w:ascii="Times New Roman"/>
          <w:b w:val="false"/>
          <w:i w:val="false"/>
          <w:color w:val="000000"/>
          <w:sz w:val="28"/>
        </w:rPr>
        <w:t>
      8) көзбен шолу маневрлеріне (айналып ұшу) тыйым салынатын кез келген сектордың шекаралары;</w:t>
      </w:r>
    </w:p>
    <w:p>
      <w:pPr>
        <w:spacing w:after="0"/>
        <w:ind w:left="0"/>
        <w:jc w:val="both"/>
      </w:pPr>
      <w:r>
        <w:rPr>
          <w:rFonts w:ascii="Times New Roman"/>
          <w:b w:val="false"/>
          <w:i w:val="false"/>
          <w:color w:val="000000"/>
          <w:sz w:val="28"/>
        </w:rPr>
        <w:t>
      9) белгілі жағдайларда күту аймағында ұшу схемасы және қонуға кіру мен екінші айналымға кетуге байланысты ұшу аймағында ұшудың ең төмен абсолюттік/салыстырмалы биіктігі;</w:t>
      </w:r>
    </w:p>
    <w:p>
      <w:pPr>
        <w:spacing w:after="0"/>
        <w:ind w:left="0"/>
        <w:jc w:val="both"/>
      </w:pPr>
      <w:r>
        <w:rPr>
          <w:rFonts w:ascii="Times New Roman"/>
          <w:b w:val="false"/>
          <w:i w:val="false"/>
          <w:color w:val="000000"/>
          <w:sz w:val="28"/>
        </w:rPr>
        <w:t>
      10) қажеттілігіне қарай картаның бетінде көрінетін жерінде көрсетілетін тиісті ескертулер;</w:t>
      </w:r>
    </w:p>
    <w:p>
      <w:pPr>
        <w:spacing w:after="0"/>
        <w:ind w:left="0"/>
        <w:jc w:val="both"/>
      </w:pPr>
      <w:r>
        <w:rPr>
          <w:rFonts w:ascii="Times New Roman"/>
          <w:b w:val="false"/>
          <w:i w:val="false"/>
          <w:color w:val="000000"/>
          <w:sz w:val="28"/>
        </w:rPr>
        <w:t>
      11) "флайовер" негізгі нүктелерін көрсету.</w:t>
      </w:r>
    </w:p>
    <w:p>
      <w:pPr>
        <w:spacing w:after="0"/>
        <w:ind w:left="0"/>
        <w:jc w:val="both"/>
      </w:pPr>
      <w:r>
        <w:rPr>
          <w:rFonts w:ascii="Times New Roman"/>
          <w:b w:val="false"/>
          <w:i w:val="false"/>
          <w:color w:val="000000"/>
          <w:sz w:val="28"/>
        </w:rPr>
        <w:t>
      Пішін, әдетте, жоспардағы бейнесінен кіші болып бейнеленуі және мына мәліметтерді қамтуы тиіс:</w:t>
      </w:r>
    </w:p>
    <w:p>
      <w:pPr>
        <w:spacing w:after="0"/>
        <w:ind w:left="0"/>
        <w:jc w:val="both"/>
      </w:pPr>
      <w:r>
        <w:rPr>
          <w:rFonts w:ascii="Times New Roman"/>
          <w:b w:val="false"/>
          <w:i w:val="false"/>
          <w:color w:val="000000"/>
          <w:sz w:val="28"/>
        </w:rPr>
        <w:t>
      12) әуеайлақ – әуеайлақтан асу деңгейінде тұтас тікбұрыш түрінде;</w:t>
      </w:r>
    </w:p>
    <w:p>
      <w:pPr>
        <w:spacing w:after="0"/>
        <w:ind w:left="0"/>
        <w:jc w:val="both"/>
      </w:pPr>
      <w:r>
        <w:rPr>
          <w:rFonts w:ascii="Times New Roman"/>
          <w:b w:val="false"/>
          <w:i w:val="false"/>
          <w:color w:val="000000"/>
          <w:sz w:val="28"/>
        </w:rPr>
        <w:t>
      13) қонуға кіру схемасының учаскелер пішіні – ұшу бағытын көрсететін бағыттауыштары бар тұтас сызықтар;</w:t>
      </w:r>
    </w:p>
    <w:p>
      <w:pPr>
        <w:spacing w:after="0"/>
        <w:ind w:left="0"/>
        <w:jc w:val="both"/>
      </w:pPr>
      <w:r>
        <w:rPr>
          <w:rFonts w:ascii="Times New Roman"/>
          <w:b w:val="false"/>
          <w:i w:val="false"/>
          <w:color w:val="000000"/>
          <w:sz w:val="28"/>
        </w:rPr>
        <w:t>
      14) екінші айналымға кету схемасының учаскелер пішіні – бағыттауыштарымен және схеманың сипаттамасымен үзік сызықтар;</w:t>
      </w:r>
    </w:p>
    <w:p>
      <w:pPr>
        <w:spacing w:after="0"/>
        <w:ind w:left="0"/>
        <w:jc w:val="both"/>
      </w:pPr>
      <w:r>
        <w:rPr>
          <w:rFonts w:ascii="Times New Roman"/>
          <w:b w:val="false"/>
          <w:i w:val="false"/>
          <w:color w:val="000000"/>
          <w:sz w:val="28"/>
        </w:rPr>
        <w:t>
      15) схеманың кез келген қосымша учаскесінің пішіні – бағыттауыштары бар үзік сызықтар;</w:t>
      </w:r>
    </w:p>
    <w:p>
      <w:pPr>
        <w:spacing w:after="0"/>
        <w:ind w:left="0"/>
        <w:jc w:val="both"/>
      </w:pPr>
      <w:r>
        <w:rPr>
          <w:rFonts w:ascii="Times New Roman"/>
          <w:b w:val="false"/>
          <w:i w:val="false"/>
          <w:color w:val="000000"/>
          <w:sz w:val="28"/>
        </w:rPr>
        <w:t>
      16)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схемаға қажетті уақыт;</w:t>
      </w:r>
    </w:p>
    <w:p>
      <w:pPr>
        <w:spacing w:after="0"/>
        <w:ind w:left="0"/>
        <w:jc w:val="both"/>
      </w:pPr>
      <w:r>
        <w:rPr>
          <w:rFonts w:ascii="Times New Roman"/>
          <w:b w:val="false"/>
          <w:i w:val="false"/>
          <w:color w:val="000000"/>
          <w:sz w:val="28"/>
        </w:rPr>
        <w:t>
      17) ауысудың абсолюттік биіктігін, схеманың абсолюттік/салыстырмалы биіктігін қоса осы схемалар үшін қажетті абсолюттік/салыстырмалы биіктіктер және белгіленген жерлердегі тікұшақ айлақтары қиылысуының (НСН) салыстырмалы биіктігі;</w:t>
      </w:r>
    </w:p>
    <w:p>
      <w:pPr>
        <w:spacing w:after="0"/>
        <w:ind w:left="0"/>
        <w:jc w:val="both"/>
      </w:pPr>
      <w:r>
        <w:rPr>
          <w:rFonts w:ascii="Times New Roman"/>
          <w:b w:val="false"/>
          <w:i w:val="false"/>
          <w:color w:val="000000"/>
          <w:sz w:val="28"/>
        </w:rPr>
        <w:t>
      18) келісілген жағдайларда жақын километр немесе теңіздік мильге дейін дәлдікпен стандартты бұрылуды орындау кезіндегі шекті арақашықтық;</w:t>
      </w:r>
    </w:p>
    <w:p>
      <w:pPr>
        <w:spacing w:after="0"/>
        <w:ind w:left="0"/>
        <w:jc w:val="both"/>
      </w:pPr>
      <w:r>
        <w:rPr>
          <w:rFonts w:ascii="Times New Roman"/>
          <w:b w:val="false"/>
          <w:i w:val="false"/>
          <w:color w:val="000000"/>
          <w:sz w:val="28"/>
        </w:rPr>
        <w:t>
      19) 180</w:t>
      </w:r>
      <w:r>
        <w:rPr>
          <w:rFonts w:ascii="Times New Roman"/>
          <w:b w:val="false"/>
          <w:i w:val="false"/>
          <w:color w:val="000000"/>
          <w:vertAlign w:val="superscript"/>
        </w:rPr>
        <w:t>о</w:t>
      </w:r>
      <w:r>
        <w:rPr>
          <w:rFonts w:ascii="Times New Roman"/>
          <w:b w:val="false"/>
          <w:i w:val="false"/>
          <w:color w:val="000000"/>
          <w:sz w:val="28"/>
        </w:rPr>
        <w:t xml:space="preserve"> бұрылуға рұқсат берілмейтін схемалар үшін қонуға кірудің аралық кезеңінің нүктесі немесе бақылау нүктесі туралы деректер;</w:t>
      </w:r>
    </w:p>
    <w:p>
      <w:pPr>
        <w:spacing w:after="0"/>
        <w:ind w:left="0"/>
        <w:jc w:val="both"/>
      </w:pPr>
      <w:r>
        <w:rPr>
          <w:rFonts w:ascii="Times New Roman"/>
          <w:b w:val="false"/>
          <w:i w:val="false"/>
          <w:color w:val="000000"/>
          <w:sz w:val="28"/>
        </w:rPr>
        <w:t>
      20) тиісті жағдайларда әуеайлақтан асуды немесе ҰҚЖ табалдырығы орналасқан нүктеден басталатын ұзындық масштабымен қоса картаның барлық ені бойынша өтетін ҰҚЖ табалдырығынан асуды көрсететін сызық.</w:t>
      </w:r>
    </w:p>
    <w:p>
      <w:pPr>
        <w:spacing w:after="0"/>
        <w:ind w:left="0"/>
        <w:jc w:val="both"/>
      </w:pPr>
      <w:r>
        <w:rPr>
          <w:rFonts w:ascii="Times New Roman"/>
          <w:b w:val="false"/>
          <w:i w:val="false"/>
          <w:color w:val="000000"/>
          <w:sz w:val="28"/>
        </w:rPr>
        <w:t>
      Әуеайлақтың пайдалану минимумдары. Картада егер мемлекетпен белгіленген болса әуеайлақтың пайдалану минимумдары көрсетіледі.</w:t>
      </w:r>
    </w:p>
    <w:p>
      <w:pPr>
        <w:spacing w:after="0"/>
        <w:ind w:left="0"/>
        <w:jc w:val="both"/>
      </w:pPr>
      <w:r>
        <w:rPr>
          <w:rFonts w:ascii="Times New Roman"/>
          <w:b w:val="false"/>
          <w:i w:val="false"/>
          <w:color w:val="000000"/>
          <w:sz w:val="28"/>
        </w:rPr>
        <w:t>
      Схема есептелген әуе кемелерінің санаты үшін кедергілерді ұшып өтудің абсолюттік/салыстырмалы биіктіктері көрсетіледі; қонуға дәл кіру схемасы жарияланатын жағдайда қажеттілігіне қарай DL санатындағы әуе кемелері үшін (қанатының көлемі 65–80 метр және/немесе дөңгелек траекториясы мен глиссадалық антеннаның арасындағы тік аралық 7–8 метр) қосымша ОСА/Н.";</w:t>
      </w:r>
    </w:p>
    <w:bookmarkStart w:name="z80" w:id="55"/>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93</w:t>
      </w:r>
      <w:r>
        <w:rPr>
          <w:rFonts w:ascii="Times New Roman"/>
          <w:b w:val="false"/>
          <w:i w:val="false"/>
          <w:color w:val="000000"/>
          <w:sz w:val="28"/>
        </w:rPr>
        <w:t xml:space="preserve"> және </w:t>
      </w:r>
      <w:r>
        <w:rPr>
          <w:rFonts w:ascii="Times New Roman"/>
          <w:b w:val="false"/>
          <w:i w:val="false"/>
          <w:color w:val="000000"/>
          <w:sz w:val="28"/>
        </w:rPr>
        <w:t>94-тармақтары</w:t>
      </w:r>
      <w:r>
        <w:rPr>
          <w:rFonts w:ascii="Times New Roman"/>
          <w:b w:val="false"/>
          <w:i w:val="false"/>
          <w:color w:val="000000"/>
          <w:sz w:val="28"/>
        </w:rPr>
        <w:t xml:space="preserve"> мынадай редакцияда жазылсын:</w:t>
      </w:r>
    </w:p>
    <w:bookmarkEnd w:id="55"/>
    <w:bookmarkStart w:name="z81" w:id="56"/>
    <w:p>
      <w:pPr>
        <w:spacing w:after="0"/>
        <w:ind w:left="0"/>
        <w:jc w:val="both"/>
      </w:pPr>
      <w:r>
        <w:rPr>
          <w:rFonts w:ascii="Times New Roman"/>
          <w:b w:val="false"/>
          <w:i w:val="false"/>
          <w:color w:val="000000"/>
          <w:sz w:val="28"/>
        </w:rPr>
        <w:t>
      "93. Мақсаты.</w:t>
      </w:r>
    </w:p>
    <w:bookmarkEnd w:id="56"/>
    <w:p>
      <w:pPr>
        <w:spacing w:after="0"/>
        <w:ind w:left="0"/>
        <w:jc w:val="both"/>
      </w:pPr>
      <w:r>
        <w:rPr>
          <w:rFonts w:ascii="Times New Roman"/>
          <w:b w:val="false"/>
          <w:i w:val="false"/>
          <w:color w:val="000000"/>
          <w:sz w:val="28"/>
        </w:rPr>
        <w:t>
      Осы қосымша картада ұшу экипаждарына ӘҚҚ бақылау жүйелерін пайдалана отырып диспетчер белгілеген абсолюттік биіктіктерді бақылауды және оларды екі жақты тексеруді жүзеге асыру мүмкіндігін беретін ақпарат қамтылған.</w:t>
      </w:r>
    </w:p>
    <w:p>
      <w:pPr>
        <w:spacing w:after="0"/>
        <w:ind w:left="0"/>
        <w:jc w:val="both"/>
      </w:pPr>
      <w:r>
        <w:rPr>
          <w:rFonts w:ascii="Times New Roman"/>
          <w:b w:val="false"/>
          <w:i w:val="false"/>
          <w:color w:val="000000"/>
          <w:sz w:val="28"/>
        </w:rPr>
        <w:t>
      Картаның беткі жағында осы карта әуе кемесі танылған кезде тағайындалған абсолюттік биіктіктерді айқаспалы тексеру үшін ғана пайдаланылуы мүмкін екендігі көрсетілген ескертпе анық көрінеді.</w:t>
      </w:r>
    </w:p>
    <w:bookmarkStart w:name="z82" w:id="57"/>
    <w:p>
      <w:pPr>
        <w:spacing w:after="0"/>
        <w:ind w:left="0"/>
        <w:jc w:val="both"/>
      </w:pPr>
      <w:r>
        <w:rPr>
          <w:rFonts w:ascii="Times New Roman"/>
          <w:b w:val="false"/>
          <w:i w:val="false"/>
          <w:color w:val="000000"/>
          <w:sz w:val="28"/>
        </w:rPr>
        <w:t>
      94. Картаға түсірілетін аудан мен масштаб.</w:t>
      </w:r>
    </w:p>
    <w:bookmarkEnd w:id="57"/>
    <w:p>
      <w:pPr>
        <w:spacing w:after="0"/>
        <w:ind w:left="0"/>
        <w:jc w:val="both"/>
      </w:pPr>
      <w:r>
        <w:rPr>
          <w:rFonts w:ascii="Times New Roman"/>
          <w:b w:val="false"/>
          <w:i w:val="false"/>
          <w:color w:val="000000"/>
          <w:sz w:val="28"/>
        </w:rPr>
        <w:t>
      Картаға түсірілетін аудан векторлау схемаларына қатысты ақпаратты көрнекі көрсету үшін жеткілікті болып табылады.</w:t>
      </w:r>
    </w:p>
    <w:p>
      <w:pPr>
        <w:spacing w:after="0"/>
        <w:ind w:left="0"/>
        <w:jc w:val="both"/>
      </w:pPr>
      <w:r>
        <w:rPr>
          <w:rFonts w:ascii="Times New Roman"/>
          <w:b w:val="false"/>
          <w:i w:val="false"/>
          <w:color w:val="000000"/>
          <w:sz w:val="28"/>
        </w:rPr>
        <w:t>
      Карта масштабта орындалады.";</w:t>
      </w:r>
    </w:p>
    <w:bookmarkStart w:name="z83" w:id="58"/>
    <w:p>
      <w:pPr>
        <w:spacing w:after="0"/>
        <w:ind w:left="0"/>
        <w:jc w:val="both"/>
      </w:pPr>
      <w:r>
        <w:rPr>
          <w:rFonts w:ascii="Times New Roman"/>
          <w:b w:val="false"/>
          <w:i w:val="false"/>
          <w:color w:val="000000"/>
          <w:sz w:val="28"/>
        </w:rPr>
        <w:t>
      мынадай мазмұндағы 94-1 және 94-2-тармақтармен толықтырылсын:</w:t>
      </w:r>
    </w:p>
    <w:bookmarkEnd w:id="58"/>
    <w:bookmarkStart w:name="z84" w:id="59"/>
    <w:p>
      <w:pPr>
        <w:spacing w:after="0"/>
        <w:ind w:left="0"/>
        <w:jc w:val="both"/>
      </w:pPr>
      <w:r>
        <w:rPr>
          <w:rFonts w:ascii="Times New Roman"/>
          <w:b w:val="false"/>
          <w:i w:val="false"/>
          <w:color w:val="000000"/>
          <w:sz w:val="28"/>
        </w:rPr>
        <w:t>
      "94-1. Әрбір картада векторлау схемасы белгіленген әуеайлақтың атауы немесе схемалар бірнеше әуеайлаққа жататын болса, көрсетілетін әуе кеңістігімен байланысты атау көрсетіледі.</w:t>
      </w:r>
    </w:p>
    <w:bookmarkEnd w:id="59"/>
    <w:bookmarkStart w:name="z85" w:id="60"/>
    <w:p>
      <w:pPr>
        <w:spacing w:after="0"/>
        <w:ind w:left="0"/>
        <w:jc w:val="both"/>
      </w:pPr>
      <w:r>
        <w:rPr>
          <w:rFonts w:ascii="Times New Roman"/>
          <w:b w:val="false"/>
          <w:i w:val="false"/>
          <w:color w:val="000000"/>
          <w:sz w:val="28"/>
        </w:rPr>
        <w:t>
      94-2. Картаға барлық ашық су кеңістіктерінің, ірі көлдер мен өзендердің жағалау сызықтарының жалпы контурлары, егер олар картаның мақсаты үшін неғұрлым Тән басқа ақпаратты түсінуді қиындатпаса түсіріледі.</w:t>
      </w:r>
    </w:p>
    <w:bookmarkEnd w:id="60"/>
    <w:p>
      <w:pPr>
        <w:spacing w:after="0"/>
        <w:ind w:left="0"/>
        <w:jc w:val="both"/>
      </w:pPr>
      <w:r>
        <w:rPr>
          <w:rFonts w:ascii="Times New Roman"/>
          <w:b w:val="false"/>
          <w:i w:val="false"/>
          <w:color w:val="000000"/>
          <w:sz w:val="28"/>
        </w:rPr>
        <w:t>
      Тиісті биіктік белгілері мен кедергілер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87" w:id="61"/>
    <w:p>
      <w:pPr>
        <w:spacing w:after="0"/>
        <w:ind w:left="0"/>
        <w:jc w:val="both"/>
      </w:pPr>
      <w:r>
        <w:rPr>
          <w:rFonts w:ascii="Times New Roman"/>
          <w:b w:val="false"/>
          <w:i w:val="false"/>
          <w:color w:val="000000"/>
          <w:sz w:val="28"/>
        </w:rPr>
        <w:t>
      "95. Магниттік ауытқу.</w:t>
      </w:r>
    </w:p>
    <w:bookmarkEnd w:id="61"/>
    <w:p>
      <w:pPr>
        <w:spacing w:after="0"/>
        <w:ind w:left="0"/>
        <w:jc w:val="both"/>
      </w:pPr>
      <w:r>
        <w:rPr>
          <w:rFonts w:ascii="Times New Roman"/>
          <w:b w:val="false"/>
          <w:i w:val="false"/>
          <w:color w:val="000000"/>
          <w:sz w:val="28"/>
        </w:rPr>
        <w:t>
      Картаға түсірілген ауданның орташа магниттік ауытқуы ең жақын градусқа дейінгі дәлдікпен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89" w:id="62"/>
    <w:p>
      <w:pPr>
        <w:spacing w:after="0"/>
        <w:ind w:left="0"/>
        <w:jc w:val="both"/>
      </w:pPr>
      <w:r>
        <w:rPr>
          <w:rFonts w:ascii="Times New Roman"/>
          <w:b w:val="false"/>
          <w:i w:val="false"/>
          <w:color w:val="000000"/>
          <w:sz w:val="28"/>
        </w:rPr>
        <w:t>
      "97. Аэронавигациялық деректер.</w:t>
      </w:r>
    </w:p>
    <w:bookmarkEnd w:id="62"/>
    <w:p>
      <w:pPr>
        <w:spacing w:after="0"/>
        <w:ind w:left="0"/>
        <w:jc w:val="both"/>
      </w:pPr>
      <w:r>
        <w:rPr>
          <w:rFonts w:ascii="Times New Roman"/>
          <w:b w:val="false"/>
          <w:i w:val="false"/>
          <w:color w:val="000000"/>
          <w:sz w:val="28"/>
        </w:rPr>
        <w:t>
      Әуеайлақтар. Аталған әуеайлақ ауданындағы бағыттар жүйесіне әсер ететін барлық әуейлақтар көрсетіледі. Қажеттілігі бойынша ҰҚЖ орналасу индексі пайдаланылады.</w:t>
      </w:r>
    </w:p>
    <w:p>
      <w:pPr>
        <w:spacing w:after="0"/>
        <w:ind w:left="0"/>
        <w:jc w:val="both"/>
      </w:pPr>
      <w:r>
        <w:rPr>
          <w:rFonts w:ascii="Times New Roman"/>
          <w:b w:val="false"/>
          <w:i w:val="false"/>
          <w:color w:val="000000"/>
          <w:sz w:val="28"/>
        </w:rPr>
        <w:t>
      Негізгі әуеайлақта ең жақын метр немесе футқа дейінгі дәлдікпен асу көрсетіледі.</w:t>
      </w:r>
    </w:p>
    <w:p>
      <w:pPr>
        <w:spacing w:after="0"/>
        <w:ind w:left="0"/>
        <w:jc w:val="both"/>
      </w:pPr>
      <w:r>
        <w:rPr>
          <w:rFonts w:ascii="Times New Roman"/>
          <w:b w:val="false"/>
          <w:i w:val="false"/>
          <w:color w:val="000000"/>
          <w:sz w:val="28"/>
        </w:rPr>
        <w:t>
      Тыйым салынған аймақтар, ұшуға шектеу қойылған аймақтар және қауіпті аймақтар. Тыйым салынған аймақтар, ұшуға шектеу қойылған аймақтар және қауіпті аймақтар олардың белгілері көрсетіліп салынады.</w:t>
      </w:r>
    </w:p>
    <w:p>
      <w:pPr>
        <w:spacing w:after="0"/>
        <w:ind w:left="0"/>
        <w:jc w:val="both"/>
      </w:pPr>
      <w:r>
        <w:rPr>
          <w:rFonts w:ascii="Times New Roman"/>
          <w:b w:val="false"/>
          <w:i w:val="false"/>
          <w:color w:val="000000"/>
          <w:sz w:val="28"/>
        </w:rPr>
        <w:t>
      Әуе қозғалысына қызмет көрсету жүйесі. Картада мыналарды қоса:</w:t>
      </w:r>
    </w:p>
    <w:p>
      <w:pPr>
        <w:spacing w:after="0"/>
        <w:ind w:left="0"/>
        <w:jc w:val="both"/>
      </w:pPr>
      <w:r>
        <w:rPr>
          <w:rFonts w:ascii="Times New Roman"/>
          <w:b w:val="false"/>
          <w:i w:val="false"/>
          <w:color w:val="000000"/>
          <w:sz w:val="28"/>
        </w:rPr>
        <w:t>
      1) олардың белгілері көрсетілген радионавигациялық құралдар;</w:t>
      </w:r>
    </w:p>
    <w:p>
      <w:pPr>
        <w:spacing w:after="0"/>
        <w:ind w:left="0"/>
        <w:jc w:val="both"/>
      </w:pPr>
      <w:r>
        <w:rPr>
          <w:rFonts w:ascii="Times New Roman"/>
          <w:b w:val="false"/>
          <w:i w:val="false"/>
          <w:color w:val="000000"/>
          <w:sz w:val="28"/>
        </w:rPr>
        <w:t>
      2) тиісті белгіленген әуе кеңістігінің бүйірлік шекаралары;</w:t>
      </w:r>
    </w:p>
    <w:p>
      <w:pPr>
        <w:spacing w:after="0"/>
        <w:ind w:left="0"/>
        <w:jc w:val="both"/>
      </w:pPr>
      <w:r>
        <w:rPr>
          <w:rFonts w:ascii="Times New Roman"/>
          <w:b w:val="false"/>
          <w:i w:val="false"/>
          <w:color w:val="000000"/>
          <w:sz w:val="28"/>
        </w:rPr>
        <w:t>
      3) аспаптар бойынша стандартты ұшып шығу және ұшып келу схемаларындағы жол нүктелері;</w:t>
      </w:r>
    </w:p>
    <w:p>
      <w:pPr>
        <w:spacing w:after="0"/>
        <w:ind w:left="0"/>
        <w:jc w:val="both"/>
      </w:pPr>
      <w:r>
        <w:rPr>
          <w:rFonts w:ascii="Times New Roman"/>
          <w:b w:val="false"/>
          <w:i w:val="false"/>
          <w:color w:val="000000"/>
          <w:sz w:val="28"/>
        </w:rPr>
        <w:t>
      4) егер ондай белгіленген болса ауысудың абсолюттік биіктігі;</w:t>
      </w:r>
    </w:p>
    <w:p>
      <w:pPr>
        <w:spacing w:after="0"/>
        <w:ind w:left="0"/>
        <w:jc w:val="both"/>
      </w:pPr>
      <w:r>
        <w:rPr>
          <w:rFonts w:ascii="Times New Roman"/>
          <w:b w:val="false"/>
          <w:i w:val="false"/>
          <w:color w:val="000000"/>
          <w:sz w:val="28"/>
        </w:rPr>
        <w:t>
      5) векторлауға байланысты ақпараттар, оның ішінде:</w:t>
      </w:r>
    </w:p>
    <w:p>
      <w:pPr>
        <w:spacing w:after="0"/>
        <w:ind w:left="0"/>
        <w:jc w:val="both"/>
      </w:pPr>
      <w:r>
        <w:rPr>
          <w:rFonts w:ascii="Times New Roman"/>
          <w:b w:val="false"/>
          <w:i w:val="false"/>
          <w:color w:val="000000"/>
          <w:sz w:val="28"/>
        </w:rPr>
        <w:t>
      үлкен мәнге дейін дөңгелектей отырып ең жақын 50 м немесе 100 футқа дейінгі дәлдікпен векторлаудың нақты белгіленген ең төмен абсолюттік биіктігі;</w:t>
      </w:r>
    </w:p>
    <w:p>
      <w:pPr>
        <w:spacing w:after="0"/>
        <w:ind w:left="0"/>
        <w:jc w:val="both"/>
      </w:pPr>
      <w:r>
        <w:rPr>
          <w:rFonts w:ascii="Times New Roman"/>
          <w:b w:val="false"/>
          <w:i w:val="false"/>
          <w:color w:val="000000"/>
          <w:sz w:val="28"/>
        </w:rPr>
        <w:t>
      радионавигациялық құралдарға немесе ең жақын градусқа дейінгі</w:t>
      </w:r>
    </w:p>
    <w:p>
      <w:pPr>
        <w:spacing w:after="0"/>
        <w:ind w:left="0"/>
        <w:jc w:val="both"/>
      </w:pPr>
      <w:r>
        <w:rPr>
          <w:rFonts w:ascii="Times New Roman"/>
          <w:b w:val="false"/>
          <w:i w:val="false"/>
          <w:color w:val="000000"/>
          <w:sz w:val="28"/>
        </w:rPr>
        <w:t>
      дәлдікпен пеленгтермен және радиалдармен немесе егер қолданылмайтын болса градуста, минутта және секундта көрсетілетін және белгіленген секторларды нақты бөлу үшін қалың сызықтармен белгіленетін географиялық координаттармен анықталатын векторлаудың ең төмен абсолюттік биіктігі белгіленген секторлардың бүйірлік шекарасы;</w:t>
      </w:r>
    </w:p>
    <w:p>
      <w:pPr>
        <w:spacing w:after="0"/>
        <w:ind w:left="0"/>
        <w:jc w:val="both"/>
      </w:pPr>
      <w:r>
        <w:rPr>
          <w:rFonts w:ascii="Times New Roman"/>
          <w:b w:val="false"/>
          <w:i w:val="false"/>
          <w:color w:val="000000"/>
          <w:sz w:val="28"/>
        </w:rPr>
        <w:t>
      20 км немесе 10 т. миль аралықтармен немесе ол қолданылатын болса 10 км немесе 5 т. миль аралықтармен, жұқа үзік сызықтармен, радиуспен белгіленген, белгіленген әуеайлақтық негізгі VOR радионавигациялық құралы орналасқан жердің айналасында және ортасында немесе егер ондай болмаған жағдайда әуеайлақтың немесе тікұшақ айлағының бақылау нүктесінде көрсетілген бірдей қашықтық айналымдары;</w:t>
      </w:r>
    </w:p>
    <w:p>
      <w:pPr>
        <w:spacing w:after="0"/>
        <w:ind w:left="0"/>
        <w:jc w:val="both"/>
      </w:pPr>
      <w:r>
        <w:rPr>
          <w:rFonts w:ascii="Times New Roman"/>
          <w:b w:val="false"/>
          <w:i w:val="false"/>
          <w:color w:val="000000"/>
          <w:sz w:val="28"/>
        </w:rPr>
        <w:t>
      түзетуге қатысты ескертпе, тиісті жағдайларда төмен температураның әсеріне;</w:t>
      </w:r>
    </w:p>
    <w:p>
      <w:pPr>
        <w:spacing w:after="0"/>
        <w:ind w:left="0"/>
        <w:jc w:val="both"/>
      </w:pPr>
      <w:r>
        <w:rPr>
          <w:rFonts w:ascii="Times New Roman"/>
          <w:b w:val="false"/>
          <w:i w:val="false"/>
          <w:color w:val="000000"/>
          <w:sz w:val="28"/>
        </w:rPr>
        <w:t>
      тиісті ӘҚБ органының (органдарының) шақыру арнасымен (арналарымен) қоса радиобайланыс қағидаларын қоса алғанда, әуе қозғалысына қызмет көрсетудің белгіленген жүйесінің компоненттері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105-тармақ</w:t>
      </w:r>
      <w:r>
        <w:rPr>
          <w:rFonts w:ascii="Times New Roman"/>
          <w:b w:val="false"/>
          <w:i w:val="false"/>
          <w:color w:val="000000"/>
          <w:sz w:val="28"/>
        </w:rPr>
        <w:t xml:space="preserve"> мынадай редакцияда жазылсын:</w:t>
      </w:r>
    </w:p>
    <w:bookmarkStart w:name="z91" w:id="63"/>
    <w:p>
      <w:pPr>
        <w:spacing w:after="0"/>
        <w:ind w:left="0"/>
        <w:jc w:val="both"/>
      </w:pPr>
      <w:r>
        <w:rPr>
          <w:rFonts w:ascii="Times New Roman"/>
          <w:b w:val="false"/>
          <w:i w:val="false"/>
          <w:color w:val="000000"/>
          <w:sz w:val="28"/>
        </w:rPr>
        <w:t>
      "105. Аэронавигациялық деректер.</w:t>
      </w:r>
    </w:p>
    <w:bookmarkEnd w:id="63"/>
    <w:p>
      <w:pPr>
        <w:spacing w:after="0"/>
        <w:ind w:left="0"/>
        <w:jc w:val="both"/>
      </w:pPr>
      <w:r>
        <w:rPr>
          <w:rFonts w:ascii="Times New Roman"/>
          <w:b w:val="false"/>
          <w:i w:val="false"/>
          <w:color w:val="000000"/>
          <w:sz w:val="28"/>
        </w:rPr>
        <w:t>
      Әуеайлақтар. Аспаптар бойынша қонуға кіруді жүзеге асыруға рұқсат етілген халықаралық азаматтық авиацияда қолданылатын барлық әуеайлақтар көрсетіледі.</w:t>
      </w:r>
    </w:p>
    <w:p>
      <w:pPr>
        <w:spacing w:after="0"/>
        <w:ind w:left="0"/>
        <w:jc w:val="both"/>
      </w:pPr>
      <w:r>
        <w:rPr>
          <w:rFonts w:ascii="Times New Roman"/>
          <w:b w:val="false"/>
          <w:i w:val="false"/>
          <w:color w:val="000000"/>
          <w:sz w:val="28"/>
        </w:rPr>
        <w:t>
      Тыйым салынған аймақтар, ұшулар шектелген аумақтар және қауіпті аймақтар. Берілген әуе кеңістігі аймағына жататын тыйым салынған аймақтар, ұшулар шектелген аумақтар және қауіпті аймақтар да, олардың тік шекаралары көрсетіліп, түсіріледі және белгіленеді.</w:t>
      </w:r>
    </w:p>
    <w:p>
      <w:pPr>
        <w:spacing w:after="0"/>
        <w:ind w:left="0"/>
        <w:jc w:val="both"/>
      </w:pPr>
      <w:r>
        <w:rPr>
          <w:rFonts w:ascii="Times New Roman"/>
          <w:b w:val="false"/>
          <w:i w:val="false"/>
          <w:color w:val="000000"/>
          <w:sz w:val="28"/>
        </w:rPr>
        <w:t>
      ӘҚҚ жүйесі. Қажеттілігіне қарай картаға ӘҚҚ жүйесінің орнатылған құрауыштары түсіріледі.</w:t>
      </w:r>
    </w:p>
    <w:p>
      <w:pPr>
        <w:spacing w:after="0"/>
        <w:ind w:left="0"/>
        <w:jc w:val="both"/>
      </w:pPr>
      <w:r>
        <w:rPr>
          <w:rFonts w:ascii="Times New Roman"/>
          <w:b w:val="false"/>
          <w:i w:val="false"/>
          <w:color w:val="000000"/>
          <w:sz w:val="28"/>
        </w:rPr>
        <w:t>
      Сондай құрауыштар мыналарды қамтиды:</w:t>
      </w:r>
    </w:p>
    <w:p>
      <w:pPr>
        <w:spacing w:after="0"/>
        <w:ind w:left="0"/>
        <w:jc w:val="both"/>
      </w:pPr>
      <w:r>
        <w:rPr>
          <w:rFonts w:ascii="Times New Roman"/>
          <w:b w:val="false"/>
          <w:i w:val="false"/>
          <w:color w:val="000000"/>
          <w:sz w:val="28"/>
        </w:rPr>
        <w:t>
      1) ӘҚҚ жүйесімен байланысты олардың атауы, белгілері, жиіліктері мен географиялық координаттары градуста, минутта және секундта көрсетілген радионавигациялық құралдарды;</w:t>
      </w:r>
    </w:p>
    <w:p>
      <w:pPr>
        <w:spacing w:after="0"/>
        <w:ind w:left="0"/>
        <w:jc w:val="both"/>
      </w:pPr>
      <w:r>
        <w:rPr>
          <w:rFonts w:ascii="Times New Roman"/>
          <w:b w:val="false"/>
          <w:i w:val="false"/>
          <w:color w:val="000000"/>
          <w:sz w:val="28"/>
        </w:rPr>
        <w:t>
      2) DМЕ-ге қатысты – дәлдігі 30 метрге (100 футке) дейін DМЕ таратқыш антеннаның қосымша арттыру;</w:t>
      </w:r>
    </w:p>
    <w:p>
      <w:pPr>
        <w:spacing w:after="0"/>
        <w:ind w:left="0"/>
        <w:jc w:val="both"/>
      </w:pPr>
      <w:r>
        <w:rPr>
          <w:rFonts w:ascii="Times New Roman"/>
          <w:b w:val="false"/>
          <w:i w:val="false"/>
          <w:color w:val="000000"/>
          <w:sz w:val="28"/>
        </w:rPr>
        <w:t>
      3) барлық белгіленген әуе кеңістігін көрсету, оның ішінде бүйірлік және тік шекаралары мен әуе кеңістігінің тиісті класы;</w:t>
      </w:r>
    </w:p>
    <w:p>
      <w:pPr>
        <w:spacing w:after="0"/>
        <w:ind w:left="0"/>
        <w:jc w:val="both"/>
      </w:pPr>
      <w:r>
        <w:rPr>
          <w:rFonts w:ascii="Times New Roman"/>
          <w:b w:val="false"/>
          <w:i w:val="false"/>
          <w:color w:val="000000"/>
          <w:sz w:val="28"/>
        </w:rPr>
        <w:t>
      4) бағыттардың индекстері, жақындағы градусқа дейін бағыттың әр учаскесінің бойында екі бағыттағы жолға қатысты бұрышты қосқанда және енгізілген жерге навигациялық сипаттаманың (лардың) белгілеуі, кез келген шектеулерді, және әуе қозғалысы ағымының бағытын қоса алғанда, бағытпен ұшу үшін ӘҚҚ-ның барлық бағыттары;</w:t>
      </w:r>
    </w:p>
    <w:p>
      <w:pPr>
        <w:spacing w:after="0"/>
        <w:ind w:left="0"/>
        <w:jc w:val="both"/>
      </w:pPr>
      <w:r>
        <w:rPr>
          <w:rFonts w:ascii="Times New Roman"/>
          <w:b w:val="false"/>
          <w:i w:val="false"/>
          <w:color w:val="000000"/>
          <w:sz w:val="28"/>
        </w:rPr>
        <w:t>
      5) ӘҚҚ бағыттарын анықтайтын және радионавигациялық құралдардың орналасқан жері белгіленбеген, олардың кодтық атаулары мен географиялық координаттарын градуста, минутта және секундта көрсетілген барлық негізгі нүктелер;</w:t>
      </w:r>
    </w:p>
    <w:p>
      <w:pPr>
        <w:spacing w:after="0"/>
        <w:ind w:left="0"/>
        <w:jc w:val="both"/>
      </w:pPr>
      <w:r>
        <w:rPr>
          <w:rFonts w:ascii="Times New Roman"/>
          <w:b w:val="false"/>
          <w:i w:val="false"/>
          <w:color w:val="000000"/>
          <w:sz w:val="28"/>
        </w:rPr>
        <w:t>
      6) аймақтық VОR/DМЕ навигацияның бағытын анықтайтын бағыт нүктелеріне қатысты қосымша:</w:t>
      </w:r>
    </w:p>
    <w:p>
      <w:pPr>
        <w:spacing w:after="0"/>
        <w:ind w:left="0"/>
        <w:jc w:val="both"/>
      </w:pPr>
      <w:r>
        <w:rPr>
          <w:rFonts w:ascii="Times New Roman"/>
          <w:b w:val="false"/>
          <w:i w:val="false"/>
          <w:color w:val="000000"/>
          <w:sz w:val="28"/>
        </w:rPr>
        <w:t>
      тіректі VОR/DМЕ орналасқан жері мен радиожиіліктерін белгілеу;</w:t>
      </w:r>
    </w:p>
    <w:p>
      <w:pPr>
        <w:spacing w:after="0"/>
        <w:ind w:left="0"/>
        <w:jc w:val="both"/>
      </w:pPr>
      <w:r>
        <w:rPr>
          <w:rFonts w:ascii="Times New Roman"/>
          <w:b w:val="false"/>
          <w:i w:val="false"/>
          <w:color w:val="000000"/>
          <w:sz w:val="28"/>
        </w:rPr>
        <w:t>
      дәлдігі 0,1º дейін пеленг және егер бағыт нүктесі оның орналасқан жерімен сәйкес келмесе, тіректі VОR/DМЕ-ден арасы дәлдігі 0,2 километрге (0,1 теңіз миліне) дейін.</w:t>
      </w:r>
    </w:p>
    <w:p>
      <w:pPr>
        <w:spacing w:after="0"/>
        <w:ind w:left="0"/>
        <w:jc w:val="both"/>
      </w:pPr>
      <w:r>
        <w:rPr>
          <w:rFonts w:ascii="Times New Roman"/>
          <w:b w:val="false"/>
          <w:i w:val="false"/>
          <w:color w:val="000000"/>
          <w:sz w:val="28"/>
        </w:rPr>
        <w:t>
      7) хабарламалар мен "сұрау салу бойынша" міндетті түрде жеткізу үшін барлық бақылау пункттерін және ӘҚҚ/МЕТ бақылау пункттерін белгілеу;</w:t>
      </w:r>
    </w:p>
    <w:p>
      <w:pPr>
        <w:spacing w:after="0"/>
        <w:ind w:left="0"/>
        <w:jc w:val="both"/>
      </w:pPr>
      <w:r>
        <w:rPr>
          <w:rFonts w:ascii="Times New Roman"/>
          <w:b w:val="false"/>
          <w:i w:val="false"/>
          <w:color w:val="000000"/>
          <w:sz w:val="28"/>
        </w:rPr>
        <w:t>
      8) бұрылушы немесе бақылау пункттерін білдіретін негізгі нүктелері арасындағы дәлдігі жақындағы километрге немесе теңіз миліне дейінгі қашықтық;</w:t>
      </w:r>
    </w:p>
    <w:p>
      <w:pPr>
        <w:spacing w:after="0"/>
        <w:ind w:left="0"/>
        <w:jc w:val="both"/>
      </w:pPr>
      <w:r>
        <w:rPr>
          <w:rFonts w:ascii="Times New Roman"/>
          <w:b w:val="false"/>
          <w:i w:val="false"/>
          <w:color w:val="000000"/>
          <w:sz w:val="28"/>
        </w:rPr>
        <w:t>
      9) навигациялық құралға дейін дәлдігі жақындағы километрге немесе теңіз миліне дейінгі қашықтықтарды белгілеуімен бар бағытты ӨЖЖ радиомаяктермен анықталатын бағыттың учаскелерінде ауыстыру нүктелері;</w:t>
      </w:r>
    </w:p>
    <w:p>
      <w:pPr>
        <w:spacing w:after="0"/>
        <w:ind w:left="0"/>
        <w:jc w:val="both"/>
      </w:pPr>
      <w:r>
        <w:rPr>
          <w:rFonts w:ascii="Times New Roman"/>
          <w:b w:val="false"/>
          <w:i w:val="false"/>
          <w:color w:val="000000"/>
          <w:sz w:val="28"/>
        </w:rPr>
        <w:t>
      10) үлкен мәніне дейін дөңгелектеумен жақындағы 50 метрге немесе 100 футқа дейін дәлдігімен бағыт бойынша ұшудың ең аз абсолюттік биіктері мен ӘҚҚ бағыттарында кедергілердің ұшуының ең аз абсолюттік биіктері;</w:t>
      </w:r>
    </w:p>
    <w:p>
      <w:pPr>
        <w:spacing w:after="0"/>
        <w:ind w:left="0"/>
        <w:jc w:val="both"/>
      </w:pPr>
      <w:r>
        <w:rPr>
          <w:rFonts w:ascii="Times New Roman"/>
          <w:b w:val="false"/>
          <w:i w:val="false"/>
          <w:color w:val="000000"/>
          <w:sz w:val="28"/>
        </w:rPr>
        <w:t>
      11) арналары мен, қажет болса, қосу мекенжайы көрсетілген байланыс құралдары;</w:t>
      </w:r>
    </w:p>
    <w:p>
      <w:pPr>
        <w:spacing w:after="0"/>
        <w:ind w:left="0"/>
        <w:jc w:val="both"/>
      </w:pPr>
      <w:r>
        <w:rPr>
          <w:rFonts w:ascii="Times New Roman"/>
          <w:b w:val="false"/>
          <w:i w:val="false"/>
          <w:color w:val="000000"/>
          <w:sz w:val="28"/>
        </w:rPr>
        <w:t>
      12) ӘШҚ тану белгілері (ADIZ) тиісті түрде белгіленеді.</w:t>
      </w:r>
    </w:p>
    <w:p>
      <w:pPr>
        <w:spacing w:after="0"/>
        <w:ind w:left="0"/>
        <w:jc w:val="both"/>
      </w:pPr>
      <w:r>
        <w:rPr>
          <w:rFonts w:ascii="Times New Roman"/>
          <w:b w:val="false"/>
          <w:i w:val="false"/>
          <w:color w:val="000000"/>
          <w:sz w:val="28"/>
        </w:rPr>
        <w:t>
      Қосымша ақпарат. Ұшу мен келу бағыттарының элементтері және әуеайлақ аудандарында, егер олар аудан карталарында, аспаптар бойынша стандарттық ұшу (SID) карталарында немесе аспаптар бойынша келудің стандарттық (SТАR) карталарында белгіленбесе, күтудің тиісті схемаларының элементтері көрсетіледі.</w:t>
      </w:r>
    </w:p>
    <w:p>
      <w:pPr>
        <w:spacing w:after="0"/>
        <w:ind w:left="0"/>
        <w:jc w:val="both"/>
      </w:pPr>
      <w:r>
        <w:rPr>
          <w:rFonts w:ascii="Times New Roman"/>
          <w:b w:val="false"/>
          <w:i w:val="false"/>
          <w:color w:val="000000"/>
          <w:sz w:val="28"/>
        </w:rPr>
        <w:t>
      Бұл көзделген жерде картада биіктік өлшегіш шкаласын орнату аудандары көрсетіледі және белгіленеді.";</w:t>
      </w:r>
    </w:p>
    <w:bookmarkStart w:name="z92" w:id="6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4"/>
    <w:bookmarkStart w:name="z93" w:id="6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5"/>
    <w:bookmarkStart w:name="z94" w:id="66"/>
    <w:p>
      <w:pPr>
        <w:spacing w:after="0"/>
        <w:ind w:left="0"/>
        <w:jc w:val="both"/>
      </w:pPr>
      <w:r>
        <w:rPr>
          <w:rFonts w:ascii="Times New Roman"/>
          <w:b w:val="false"/>
          <w:i w:val="false"/>
          <w:color w:val="000000"/>
          <w:sz w:val="28"/>
        </w:rPr>
        <w:t>
      2. Азаматтық авиацияда аэронавигациялық ақпаратты қамтамасыз ету қағидаларының 135-1-тармағында көрсетілген құзыретке бұрын бастапқы тексеруден өтпеген аэронавигациялық ақпаратпен қамтамасыз ету жөніндегі аэронавигациялық ақпаратпен қамтамасыз ету бойынша қызметкерлер осы бұйрық күшіне енгеннен кейін үш ай ішінде көрсетілген тексеруден өтеді.</w:t>
      </w:r>
    </w:p>
    <w:bookmarkEnd w:id="66"/>
    <w:bookmarkStart w:name="z95" w:id="6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Азаматтық авиация комитеті заңнамада белгіленген тәртіппен:</w:t>
      </w:r>
    </w:p>
    <w:bookmarkEnd w:id="67"/>
    <w:bookmarkStart w:name="z96" w:id="6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8"/>
    <w:bookmarkStart w:name="z97" w:id="6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9"/>
    <w:bookmarkStart w:name="z98" w:id="7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0"/>
    <w:bookmarkStart w:name="z99" w:id="7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 ақпандағы</w:t>
            </w:r>
            <w:r>
              <w:br/>
            </w:r>
            <w:r>
              <w:rPr>
                <w:rFonts w:ascii="Times New Roman"/>
                <w:b w:val="false"/>
                <w:i w:val="false"/>
                <w:color w:val="000000"/>
                <w:sz w:val="20"/>
              </w:rPr>
              <w:t>№ 42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102" w:id="72"/>
    <w:p>
      <w:pPr>
        <w:spacing w:after="0"/>
        <w:ind w:left="0"/>
        <w:jc w:val="left"/>
      </w:pPr>
      <w:r>
        <w:rPr>
          <w:rFonts w:ascii="Times New Roman"/>
          <w:b/>
          <w:i w:val="false"/>
          <w:color w:val="000000"/>
        </w:rPr>
        <w:t xml:space="preserve"> AIP-ке өзгеріс енгізуге өтінім</w:t>
      </w:r>
    </w:p>
    <w:bookmarkEnd w:id="72"/>
    <w:p>
      <w:pPr>
        <w:spacing w:after="0"/>
        <w:ind w:left="0"/>
        <w:jc w:val="both"/>
      </w:pPr>
      <w:r>
        <w:rPr>
          <w:rFonts w:ascii="Times New Roman"/>
          <w:b w:val="false"/>
          <w:i w:val="false"/>
          <w:color w:val="000000"/>
          <w:sz w:val="28"/>
        </w:rPr>
        <w:t xml:space="preserve">
      Бастапқы аэронавигациялық ақпаратты (аэронавигациялық деректерді) құрастырушы </w:t>
      </w:r>
    </w:p>
    <w:p>
      <w:pPr>
        <w:spacing w:after="0"/>
        <w:ind w:left="0"/>
        <w:jc w:val="both"/>
      </w:pPr>
      <w:r>
        <w:rPr>
          <w:rFonts w:ascii="Times New Roman"/>
          <w:b w:val="false"/>
          <w:i w:val="false"/>
          <w:color w:val="000000"/>
          <w:sz w:val="28"/>
        </w:rPr>
        <w:t xml:space="preserve">
      Тегі, Аты, Әкесінің аты:_____       Телефоны :________ </w:t>
      </w:r>
    </w:p>
    <w:p>
      <w:pPr>
        <w:spacing w:after="0"/>
        <w:ind w:left="0"/>
        <w:jc w:val="both"/>
      </w:pPr>
      <w:r>
        <w:rPr>
          <w:rFonts w:ascii="Times New Roman"/>
          <w:b w:val="false"/>
          <w:i w:val="false"/>
          <w:color w:val="000000"/>
          <w:sz w:val="28"/>
        </w:rPr>
        <w:t xml:space="preserve">
      Лауазымы: _____                   e-mail:___________ </w:t>
      </w:r>
    </w:p>
    <w:p>
      <w:pPr>
        <w:spacing w:after="0"/>
        <w:ind w:left="0"/>
        <w:jc w:val="both"/>
      </w:pPr>
      <w:r>
        <w:rPr>
          <w:rFonts w:ascii="Times New Roman"/>
          <w:b w:val="false"/>
          <w:i w:val="false"/>
          <w:color w:val="000000"/>
          <w:sz w:val="28"/>
        </w:rPr>
        <w:t xml:space="preserve">
      Ұйым: _____                         Қолы :_________ </w:t>
      </w:r>
    </w:p>
    <w:p>
      <w:pPr>
        <w:spacing w:after="0"/>
        <w:ind w:left="0"/>
        <w:jc w:val="both"/>
      </w:pPr>
      <w:r>
        <w:rPr>
          <w:rFonts w:ascii="Times New Roman"/>
          <w:b w:val="false"/>
          <w:i w:val="false"/>
          <w:color w:val="000000"/>
          <w:sz w:val="28"/>
        </w:rPr>
        <w:t>
      Толтырылған күні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2774"/>
        <w:gridCol w:w="2787"/>
        <w:gridCol w:w="39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AIP-ке сілтеме</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АІР-ке жарияланатын өзгерістер</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w:t>
            </w:r>
          </w:p>
        </w:tc>
        <w:tc>
          <w:tcPr>
            <w:tcW w:w="0" w:type="auto"/>
            <w:vMerge/>
            <w:tcBorders>
              <w:top w:val="nil"/>
              <w:left w:val="single" w:color="cfcfcf" w:sz="5"/>
              <w:bottom w:val="single" w:color="cfcfcf" w:sz="5"/>
              <w:right w:val="single" w:color="cfcfcf" w:sz="5"/>
            </w:tcBorders>
          </w:tcP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Қосымша ____ парақта. </w:t>
      </w:r>
    </w:p>
    <w:p>
      <w:pPr>
        <w:spacing w:after="0"/>
        <w:ind w:left="0"/>
        <w:jc w:val="both"/>
      </w:pPr>
      <w:r>
        <w:rPr>
          <w:rFonts w:ascii="Times New Roman"/>
          <w:b w:val="false"/>
          <w:i w:val="false"/>
          <w:color w:val="000000"/>
          <w:sz w:val="28"/>
        </w:rPr>
        <w:t xml:space="preserve">
      Жоғарыда келтірген деректер </w:t>
      </w:r>
    </w:p>
    <w:p>
      <w:pPr>
        <w:spacing w:after="0"/>
        <w:ind w:left="0"/>
        <w:jc w:val="both"/>
      </w:pPr>
      <w:r>
        <w:rPr>
          <w:rFonts w:ascii="Times New Roman"/>
          <w:b w:val="false"/>
          <w:i w:val="false"/>
          <w:color w:val="000000"/>
          <w:sz w:val="28"/>
        </w:rPr>
        <w:t xml:space="preserve">
      және/немесе қоса берілген жоба </w:t>
      </w:r>
    </w:p>
    <w:p>
      <w:pPr>
        <w:spacing w:after="0"/>
        <w:ind w:left="0"/>
        <w:jc w:val="both"/>
      </w:pPr>
      <w:r>
        <w:rPr>
          <w:rFonts w:ascii="Times New Roman"/>
          <w:b w:val="false"/>
          <w:i w:val="false"/>
          <w:color w:val="000000"/>
          <w:sz w:val="28"/>
        </w:rPr>
        <w:t xml:space="preserve">
      AIP-ке түзету ретінде жариялау </w:t>
      </w:r>
    </w:p>
    <w:p>
      <w:pPr>
        <w:spacing w:after="0"/>
        <w:ind w:left="0"/>
        <w:jc w:val="both"/>
      </w:pPr>
      <w:r>
        <w:rPr>
          <w:rFonts w:ascii="Times New Roman"/>
          <w:b w:val="false"/>
          <w:i w:val="false"/>
          <w:color w:val="000000"/>
          <w:sz w:val="28"/>
        </w:rPr>
        <w:t xml:space="preserve">
      үшін алынған </w:t>
      </w:r>
    </w:p>
    <w:p>
      <w:pPr>
        <w:spacing w:after="0"/>
        <w:ind w:left="0"/>
        <w:jc w:val="both"/>
      </w:pPr>
      <w:r>
        <w:rPr>
          <w:rFonts w:ascii="Times New Roman"/>
          <w:b w:val="false"/>
          <w:i w:val="false"/>
          <w:color w:val="000000"/>
          <w:sz w:val="28"/>
        </w:rPr>
        <w:t xml:space="preserve">
      Тегі, Аты, Әкесінің аты:______________ </w:t>
      </w:r>
    </w:p>
    <w:p>
      <w:pPr>
        <w:spacing w:after="0"/>
        <w:ind w:left="0"/>
        <w:jc w:val="both"/>
      </w:pPr>
      <w:r>
        <w:rPr>
          <w:rFonts w:ascii="Times New Roman"/>
          <w:b w:val="false"/>
          <w:i w:val="false"/>
          <w:color w:val="000000"/>
          <w:sz w:val="28"/>
        </w:rPr>
        <w:t xml:space="preserve">
      Лауазымы: _______________ </w:t>
      </w:r>
    </w:p>
    <w:p>
      <w:pPr>
        <w:spacing w:after="0"/>
        <w:ind w:left="0"/>
        <w:jc w:val="both"/>
      </w:pPr>
      <w:r>
        <w:rPr>
          <w:rFonts w:ascii="Times New Roman"/>
          <w:b w:val="false"/>
          <w:i w:val="false"/>
          <w:color w:val="000000"/>
          <w:sz w:val="28"/>
        </w:rPr>
        <w:t xml:space="preserve">
      Ұйым: _______________ </w:t>
      </w:r>
    </w:p>
    <w:p>
      <w:pPr>
        <w:spacing w:after="0"/>
        <w:ind w:left="0"/>
        <w:jc w:val="both"/>
      </w:pPr>
      <w:r>
        <w:rPr>
          <w:rFonts w:ascii="Times New Roman"/>
          <w:b w:val="false"/>
          <w:i w:val="false"/>
          <w:color w:val="000000"/>
          <w:sz w:val="28"/>
        </w:rPr>
        <w:t xml:space="preserve">
      Толтырылған күні: _______________ </w:t>
      </w:r>
    </w:p>
    <w:p>
      <w:pPr>
        <w:spacing w:after="0"/>
        <w:ind w:left="0"/>
        <w:jc w:val="both"/>
      </w:pPr>
      <w:r>
        <w:rPr>
          <w:rFonts w:ascii="Times New Roman"/>
          <w:b w:val="false"/>
          <w:i w:val="false"/>
          <w:color w:val="000000"/>
          <w:sz w:val="28"/>
        </w:rPr>
        <w:t>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 ақпандағы</w:t>
            </w:r>
            <w:r>
              <w:br/>
            </w:r>
            <w:r>
              <w:rPr>
                <w:rFonts w:ascii="Times New Roman"/>
                <w:b w:val="false"/>
                <w:i w:val="false"/>
                <w:color w:val="000000"/>
                <w:sz w:val="20"/>
              </w:rPr>
              <w:t>№ 42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105" w:id="73"/>
    <w:p>
      <w:pPr>
        <w:spacing w:after="0"/>
        <w:ind w:left="0"/>
        <w:jc w:val="left"/>
      </w:pPr>
      <w:r>
        <w:rPr>
          <w:rFonts w:ascii="Times New Roman"/>
          <w:b/>
          <w:i w:val="false"/>
          <w:color w:val="000000"/>
        </w:rPr>
        <w:t xml:space="preserve"> NOTAM басып шығаруға өтінім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басталуы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Қолданылудың аяқталуы (есепті, егер қолданылса)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(егер қолданылса)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(оқиға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шегі (егер қолданылса)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шегі (егер қолданылса)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аэронавигациялық ақпаратты құрастырушы (орындаушы)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 ақпандағы</w:t>
            </w:r>
            <w:r>
              <w:br/>
            </w:r>
            <w:r>
              <w:rPr>
                <w:rFonts w:ascii="Times New Roman"/>
                <w:b w:val="false"/>
                <w:i w:val="false"/>
                <w:color w:val="000000"/>
                <w:sz w:val="20"/>
              </w:rPr>
              <w:t>№ 42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6-қосымша</w:t>
            </w:r>
          </w:p>
        </w:tc>
      </w:tr>
    </w:tbl>
    <w:bookmarkStart w:name="z108" w:id="74"/>
    <w:p>
      <w:pPr>
        <w:spacing w:after="0"/>
        <w:ind w:left="0"/>
        <w:jc w:val="both"/>
      </w:pPr>
      <w:r>
        <w:rPr>
          <w:rFonts w:ascii="Times New Roman"/>
          <w:b w:val="false"/>
          <w:i w:val="false"/>
          <w:color w:val="000000"/>
          <w:sz w:val="28"/>
        </w:rPr>
        <w:t>
      1-кесте. Жергілікті жер туралы деректерге қойылатын сандық талаптар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2002"/>
        <w:gridCol w:w="2002"/>
        <w:gridCol w:w="3682"/>
        <w:gridCol w:w="3282"/>
      </w:tblGrid>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арасындағы интервал, секундта</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доға</w:t>
            </w:r>
            <w:r>
              <w:br/>
            </w:r>
            <w:r>
              <w:rPr>
                <w:rFonts w:ascii="Times New Roman"/>
                <w:b w:val="false"/>
                <w:i w:val="false"/>
                <w:color w:val="000000"/>
                <w:sz w:val="20"/>
              </w:rPr>
              <w:t>
(шамамен</w:t>
            </w:r>
            <w:r>
              <w:br/>
            </w:r>
            <w:r>
              <w:rPr>
                <w:rFonts w:ascii="Times New Roman"/>
                <w:b w:val="false"/>
                <w:i w:val="false"/>
                <w:color w:val="000000"/>
                <w:sz w:val="20"/>
              </w:rPr>
              <w:t>
90 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доға</w:t>
            </w:r>
            <w:r>
              <w:br/>
            </w:r>
            <w:r>
              <w:rPr>
                <w:rFonts w:ascii="Times New Roman"/>
                <w:b w:val="false"/>
                <w:i w:val="false"/>
                <w:color w:val="000000"/>
                <w:sz w:val="20"/>
              </w:rPr>
              <w:t>
(шамамен</w:t>
            </w:r>
            <w:r>
              <w:br/>
            </w:r>
            <w:r>
              <w:rPr>
                <w:rFonts w:ascii="Times New Roman"/>
                <w:b w:val="false"/>
                <w:i w:val="false"/>
                <w:color w:val="000000"/>
                <w:sz w:val="20"/>
              </w:rPr>
              <w:t>
30 м)</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с доға (шамамен 20 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с доға (шамамен 9 м)</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 метр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қабілеттігі, метр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 метр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 пайыз</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санаты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r>
      <w:tr>
        <w:trPr>
          <w:trHeight w:val="30"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Жаңартудың мерзімі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r>
    </w:tbl>
    <w:bookmarkStart w:name="z109" w:id="75"/>
    <w:p>
      <w:pPr>
        <w:spacing w:after="0"/>
        <w:ind w:left="0"/>
        <w:jc w:val="both"/>
      </w:pPr>
      <w:r>
        <w:rPr>
          <w:rFonts w:ascii="Times New Roman"/>
          <w:b w:val="false"/>
          <w:i w:val="false"/>
          <w:color w:val="000000"/>
          <w:sz w:val="28"/>
        </w:rPr>
        <w:t>
      2-кесте. Кедергілер туралы деректерге қойылатын сандық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4"/>
        <w:gridCol w:w="2636"/>
        <w:gridCol w:w="2636"/>
        <w:gridCol w:w="2637"/>
        <w:gridCol w:w="2637"/>
      </w:tblGrid>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 метр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қабілеттігі, метр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 метр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деңгейі, пайыз</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санаты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қалыптылар</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маңыздылар</w:t>
            </w:r>
          </w:p>
        </w:tc>
      </w:tr>
      <w:tr>
        <w:trPr>
          <w:trHeight w:val="30" w:hRule="atLeast"/>
        </w:trPr>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мерзімі</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r>
    </w:tbl>
    <w:bookmarkStart w:name="z110" w:id="76"/>
    <w:p>
      <w:pPr>
        <w:spacing w:after="0"/>
        <w:ind w:left="0"/>
        <w:jc w:val="both"/>
      </w:pPr>
      <w:r>
        <w:rPr>
          <w:rFonts w:ascii="Times New Roman"/>
          <w:b w:val="false"/>
          <w:i w:val="false"/>
          <w:color w:val="000000"/>
          <w:sz w:val="28"/>
        </w:rPr>
        <w:t>
      3-кесте. Жергілікті жер атрибуттары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562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 атрибуттары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ауданы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құрастырушы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негізінің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әдісі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Бекеттердің арасындағы интервал</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есептеу жүйесі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шешу жүйесінің қабілетті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сенімділік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тұрған орны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есептеу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есептеу жүйесі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қабілеттілігі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сенімдік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түрі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бет</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үстінде төбенің деңгейі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ауытқулар</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және уақыт белгісі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бірліктері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bookmarkStart w:name="z111" w:id="77"/>
    <w:p>
      <w:pPr>
        <w:spacing w:after="0"/>
        <w:ind w:left="0"/>
        <w:jc w:val="both"/>
      </w:pPr>
      <w:r>
        <w:rPr>
          <w:rFonts w:ascii="Times New Roman"/>
          <w:b w:val="false"/>
          <w:i w:val="false"/>
          <w:color w:val="000000"/>
          <w:sz w:val="28"/>
        </w:rPr>
        <w:t>
      4-кесте. Кедергілер атрибуттары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5625"/>
      </w:tblGrid>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 атрибуттары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ауданы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құрастырушы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 негізінің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Кедергілердің көрсеткіші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сенімділік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тұрған орны</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өлшемдер</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жазықтықтағы шешу жүйесінің қабілетті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биіктік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сенімділік дәлдігі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шешу қабілеттілігі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жазықтықтағы есептеу жүйесі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Кедергінің түрі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Кескіннің түрі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және уақыт белгісі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өлшем бірліктері</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Іс-қимылдар</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r>
      <w:tr>
        <w:trPr>
          <w:trHeight w:val="30" w:hRule="atLeast"/>
        </w:trPr>
        <w:tc>
          <w:tcPr>
            <w:tcW w:w="6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3 ақпандағы</w:t>
            </w:r>
            <w:r>
              <w:br/>
            </w:r>
            <w:r>
              <w:rPr>
                <w:rFonts w:ascii="Times New Roman"/>
                <w:b w:val="false"/>
                <w:i w:val="false"/>
                <w:color w:val="000000"/>
                <w:sz w:val="20"/>
              </w:rPr>
              <w:t>№ 42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114" w:id="78"/>
    <w:p>
      <w:pPr>
        <w:spacing w:after="0"/>
        <w:ind w:left="0"/>
        <w:jc w:val="left"/>
      </w:pPr>
      <w:r>
        <w:rPr>
          <w:rFonts w:ascii="Times New Roman"/>
          <w:b/>
          <w:i w:val="false"/>
          <w:color w:val="000000"/>
        </w:rPr>
        <w:t xml:space="preserve"> AIP-тың бөлімдеріне сәйкес аэронавигациялық деректердің көздері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8579"/>
      </w:tblGrid>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Аэронавигациялық ақпараттар жинағының (бұдан әрі - АIP) бөлімдері мен тармақтары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ұйымы немесе азаматтық авиация саласындағы уәкілетті ұйымның құрылымдық бөлімшесі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AIP-қа енгізілетін түзетулерді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AIP-қа енгізілетін толықтыруларды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AIP парақтарының бақылау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AIP-қа қолмен енгізілген түзетулердің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AIP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жерінің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Аудару кестелері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 кестесі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алынатын алымдар және аэронавигациялық қызмет көрсету үшін алынатын алымдар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 алмыдары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ӘҚҚ әуе кеңістігі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Төменгі әуе кеңістігіндегі ӘҚҚ бағыттары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Жоғарғы әуе кеңістігіндегі ӘҚҚ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Тікұшақтардың ұшу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3.5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3.6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Бағыттағы аэронавигациялық кедергілер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Әуеайлақтарға/тікұшақ айлақтарына кіріспе</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Географиялық деректер бөлігінде – АҚК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деректер бөлігінде –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кетіру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пеленг, ҰҚЖ мөлшері, ҰҚЖ шегінің географиялық координаттары, ҰҚЖ шегінің көтерілуі, әр ҰҚЖ еңістігі бөлігінде – АҚК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белгілеу, әр ҰҚЖ-ның көтергіштік қабілеті (PCN мен тиісті деректер), ТСЖ мөлшері (ондайлар болған жағдайда), кедергілерден тазартылған шегінің мөлшері (ондайлар болған жағдайда), орман алқабының мөлшері, қауіпсіздіктің ақырғы аймағының мөлшері, апаттық тежеу жүйесінің орналасқан жері мен баяндамасы, (ҰҚЖ шегіне байланыстырылған, (ондайлар болған жағдайда), кедергілерден бос аймақтың болуы бөлігінде –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Жергілікті қозғалыс қағидалары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ең төменгі радиолокациялық абсолюттік биіктіктер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схема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бағыт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әуеайлақ маңайына жиналған құстар туралы деректер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