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d7e1" w14:textId="0c4d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4 ақпандағы № 59 бұйрығы. Қазақстан Республикасының Әділет министрлігінде 2021 жылғы 12 ақпанда № 22192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4 ақпандағы</w:t>
            </w:r>
            <w:r>
              <w:br/>
            </w:r>
            <w:r>
              <w:rPr>
                <w:rFonts w:ascii="Times New Roman"/>
                <w:b w:val="false"/>
                <w:i w:val="false"/>
                <w:color w:val="000000"/>
                <w:sz w:val="20"/>
              </w:rPr>
              <w:t>№ 59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"Мемлекеттік емес өртке қарсы қызметтердің қызметін жүзеге асыру қағидаларын бекіту туралы" Қазақстан Республикасы Ішкі істер министрінің 2014 жылғы 7 қарашадағы № 782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9931 болып тіркелген, "Әділет" ақпараттық-құқықтық жүйесінде 2014 жылғы 25 желтоқсанда жарияланған):</w:t>
      </w:r>
    </w:p>
    <w:bookmarkEnd w:id="9"/>
    <w:bookmarkStart w:name="z12" w:id="10"/>
    <w:p>
      <w:pPr>
        <w:spacing w:after="0"/>
        <w:ind w:left="0"/>
        <w:jc w:val="both"/>
      </w:pPr>
      <w:r>
        <w:rPr>
          <w:rFonts w:ascii="Times New Roman"/>
          <w:b w:val="false"/>
          <w:i w:val="false"/>
          <w:color w:val="000000"/>
          <w:sz w:val="28"/>
        </w:rPr>
        <w:t xml:space="preserve">
      Мемлекеттік емес өртке қарсы қызметтердің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реттік нөмірлері 15-жол және 16-жол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6983"/>
        <w:gridCol w:w="3483"/>
      </w:tblGrid>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жасау, тіршілікті қамтамасыз ету қызметтерінің, ҚР ТЖМ ӨҚҚК аумақтық бөлімшелерінің телефон анықтамалығы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папка</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жасау, тіршілікті қамтамасыз ету қызметтерімен, ҚР ТЖМ ӨҚҚК аумақтық бөлімшелерімен өзара іс-қимыл жасау нұсқаулықтары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 папка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 аббревиатуралардың толық жазылуы:</w:t>
      </w:r>
    </w:p>
    <w:bookmarkStart w:name="z16" w:id="12"/>
    <w:p>
      <w:pPr>
        <w:spacing w:after="0"/>
        <w:ind w:left="0"/>
        <w:jc w:val="both"/>
      </w:pPr>
      <w:r>
        <w:rPr>
          <w:rFonts w:ascii="Times New Roman"/>
          <w:b w:val="false"/>
          <w:i w:val="false"/>
          <w:color w:val="000000"/>
          <w:sz w:val="28"/>
        </w:rPr>
        <w:t>
      бірінші абзац мынадай редакцияда жазылсын:</w:t>
      </w:r>
    </w:p>
    <w:bookmarkEnd w:id="12"/>
    <w:bookmarkStart w:name="z17" w:id="13"/>
    <w:p>
      <w:pPr>
        <w:spacing w:after="0"/>
        <w:ind w:left="0"/>
        <w:jc w:val="both"/>
      </w:pPr>
      <w:r>
        <w:rPr>
          <w:rFonts w:ascii="Times New Roman"/>
          <w:b w:val="false"/>
          <w:i w:val="false"/>
          <w:color w:val="000000"/>
          <w:sz w:val="28"/>
        </w:rPr>
        <w:t>
      "ҚР ТЖМ ӨҚҚК – Қазақстан Республикасы Төтенше жағдайлар министрлігінің Өртке қарсы қызмет комитеті";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xml:space="preserve">
      "4. Өндірістік ғимараттар мен құрылыстарда сыртқы өрт сөндіруге, сондай-ақ мұнай мен мұнай өнімдерін сақтауға және тасымалдауға байланысты сыртқы технологиялық қондырғыларына жұмсалатын су шығыны "Қазақстан Республикасының құрылыс нормаларын бекіту туралы"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2019 жылғы 11 желтоқсандағы № 209-НҚ бұйрығымен (Нормативтік құқықтық актілерді мемлекеттік тіркеу тізілімінде № 19744 болып тіркелген, Қазақстан Республикасы Нормативтік құқықтық актілерінің эталондық бақылау банкінде 2019 жылғы 25 желтоқсанда жарияланған) бекітілген "Мұнай және мұнай өнімдерінің қоймалары. Өртке қарсы нормалар" 2.02-03-2019 Қазақстан Республикасы құрылыс </w:t>
      </w:r>
      <w:r>
        <w:rPr>
          <w:rFonts w:ascii="Times New Roman"/>
          <w:b w:val="false"/>
          <w:i w:val="false"/>
          <w:color w:val="000000"/>
          <w:sz w:val="28"/>
        </w:rPr>
        <w:t>нормаларының</w:t>
      </w:r>
      <w:r>
        <w:rPr>
          <w:rFonts w:ascii="Times New Roman"/>
          <w:b w:val="false"/>
          <w:i w:val="false"/>
          <w:color w:val="000000"/>
          <w:sz w:val="28"/>
        </w:rPr>
        <w:t xml:space="preserve"> (бұдан әрі – ҚР ҚН) талаптарына сәйкес қабылданады.</w:t>
      </w:r>
    </w:p>
    <w:bookmarkEnd w:id="14"/>
    <w:bookmarkStart w:name="z21" w:id="15"/>
    <w:p>
      <w:pPr>
        <w:spacing w:after="0"/>
        <w:ind w:left="0"/>
        <w:jc w:val="both"/>
      </w:pPr>
      <w:r>
        <w:rPr>
          <w:rFonts w:ascii="Times New Roman"/>
          <w:b w:val="false"/>
          <w:i w:val="false"/>
          <w:color w:val="000000"/>
          <w:sz w:val="28"/>
        </w:rPr>
        <w:t xml:space="preserve">
      5. Өндірістік ғимараттар мен құрылыстарда, сондай-ақ өрт шығу, жарылу қаупі бар өндірістің сыртқы технологиялық қондырғыларында (резервуарлық парктер, сорғымен айдау станцияларының ғимараттары, ағызу-қотару эстакадалары) сыртқы өрт сөндіру автоматты өрт сөндіру жүйелерімен немесе жоғары қысымды су құбырында орнатылған тұрақты лафетті оқпандармен жүзеге асырылған жағдайда, көрсетілген объектілерде жолға шығатын техникадан өрт сөндіруге жұмсалатын су шығыны қосалқы өндіріс ғимараттарына (әкімшілік ғимараттар, гараждар, тұрақтар), сондай-ақ ҚР ҚН 5-тарауының </w:t>
      </w:r>
      <w:r>
        <w:rPr>
          <w:rFonts w:ascii="Times New Roman"/>
          <w:b w:val="false"/>
          <w:i w:val="false"/>
          <w:color w:val="000000"/>
          <w:sz w:val="28"/>
        </w:rPr>
        <w:t>13-тармағында</w:t>
      </w:r>
      <w:r>
        <w:rPr>
          <w:rFonts w:ascii="Times New Roman"/>
          <w:b w:val="false"/>
          <w:i w:val="false"/>
          <w:color w:val="000000"/>
          <w:sz w:val="28"/>
        </w:rPr>
        <w:t xml:space="preserve"> анықталған ғимараттар мен құрылыстарға есептеледі.</w:t>
      </w:r>
    </w:p>
    <w:bookmarkEnd w:id="15"/>
    <w:bookmarkStart w:name="z22" w:id="16"/>
    <w:p>
      <w:pPr>
        <w:spacing w:after="0"/>
        <w:ind w:left="0"/>
        <w:jc w:val="both"/>
      </w:pPr>
      <w:r>
        <w:rPr>
          <w:rFonts w:ascii="Times New Roman"/>
          <w:b w:val="false"/>
          <w:i w:val="false"/>
          <w:color w:val="000000"/>
          <w:sz w:val="28"/>
        </w:rPr>
        <w:t xml:space="preserve">
      6. ҚР ҚН 5-тарауының </w:t>
      </w:r>
      <w:r>
        <w:rPr>
          <w:rFonts w:ascii="Times New Roman"/>
          <w:b w:val="false"/>
          <w:i w:val="false"/>
          <w:color w:val="000000"/>
          <w:sz w:val="28"/>
        </w:rPr>
        <w:t>13-тармағында</w:t>
      </w:r>
      <w:r>
        <w:rPr>
          <w:rFonts w:ascii="Times New Roman"/>
          <w:b w:val="false"/>
          <w:i w:val="false"/>
          <w:color w:val="000000"/>
          <w:sz w:val="28"/>
        </w:rPr>
        <w:t xml:space="preserve"> анықталған ғимараттар мен құрылыстарды қоспағанда, қосалқы өндірісте сыртқы өрт сөндіруге жұмсалатын су шығыны ең көп су шығынын қажет ететін ғимараттар (құрылыстар) үшін Қазақстан Республикасы Ішкі істер министрінің 2017 жылғы 23 маусымдағы № 439 бұйрығымен (Нормативтік құқықтық актілерді мемлекеттік тіркеу тізілімінде № 15501 болып тіркелген, Қазақстан Республикасы Нормативтік құқықтық актілерінің эталондық бақылау банкінде 2017 жылғы 15 маусымда жарияланған) бекітілген "Өрт қауіпсіздігіне қойылатын жалпы талаптар" техникалық регламентінің </w:t>
      </w:r>
      <w:r>
        <w:rPr>
          <w:rFonts w:ascii="Times New Roman"/>
          <w:b w:val="false"/>
          <w:i w:val="false"/>
          <w:color w:val="000000"/>
          <w:sz w:val="28"/>
        </w:rPr>
        <w:t>81</w:t>
      </w:r>
      <w:r>
        <w:rPr>
          <w:rFonts w:ascii="Times New Roman"/>
          <w:b w:val="false"/>
          <w:i w:val="false"/>
          <w:color w:val="000000"/>
          <w:sz w:val="28"/>
        </w:rPr>
        <w:t>-</w:t>
      </w:r>
      <w:r>
        <w:rPr>
          <w:rFonts w:ascii="Times New Roman"/>
          <w:b w:val="false"/>
          <w:i w:val="false"/>
          <w:color w:val="000000"/>
          <w:sz w:val="28"/>
        </w:rPr>
        <w:t>90-тармақтарына</w:t>
      </w:r>
      <w:r>
        <w:rPr>
          <w:rFonts w:ascii="Times New Roman"/>
          <w:b w:val="false"/>
          <w:i w:val="false"/>
          <w:color w:val="000000"/>
          <w:sz w:val="28"/>
        </w:rPr>
        <w:t xml:space="preserve"> сәйкес қабылданады.".</w:t>
      </w:r>
    </w:p>
    <w:bookmarkEnd w:id="16"/>
    <w:bookmarkStart w:name="z23" w:id="17"/>
    <w:p>
      <w:pPr>
        <w:spacing w:after="0"/>
        <w:ind w:left="0"/>
        <w:jc w:val="both"/>
      </w:pPr>
      <w:r>
        <w:rPr>
          <w:rFonts w:ascii="Times New Roman"/>
          <w:b w:val="false"/>
          <w:i w:val="false"/>
          <w:color w:val="000000"/>
          <w:sz w:val="28"/>
        </w:rPr>
        <w:t xml:space="preserve">
      2.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талаптарын бекіту туралы" Қазақстан Республикасы Ішкі істер министрінің 2015 жылғы 16 қарашадағы № 926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12478 болып тіркелген, "Әділет" ақпараттық-құқықтық жүйесінде 2015 жылғы 31 желтоқсанда жарияланған):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қызметтердің мамандарын даярлау, қайта даярлау және олардың біліктілігін арттыру жөніндегі өрт қауіпсіздігі саласындағы мамандандырылған оқу орталықтарына қойылатын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3)-тармақшасы</w:t>
      </w:r>
      <w:r>
        <w:rPr>
          <w:rFonts w:ascii="Times New Roman"/>
          <w:b w:val="false"/>
          <w:i w:val="false"/>
          <w:color w:val="000000"/>
          <w:sz w:val="28"/>
        </w:rPr>
        <w:t xml:space="preserve"> мынадай редакцияда жазылсын:</w:t>
      </w:r>
    </w:p>
    <w:bookmarkEnd w:id="19"/>
    <w:bookmarkStart w:name="z26" w:id="20"/>
    <w:p>
      <w:pPr>
        <w:spacing w:after="0"/>
        <w:ind w:left="0"/>
        <w:jc w:val="both"/>
      </w:pPr>
      <w:r>
        <w:rPr>
          <w:rFonts w:ascii="Times New Roman"/>
          <w:b w:val="false"/>
          <w:i w:val="false"/>
          <w:color w:val="000000"/>
          <w:sz w:val="28"/>
        </w:rPr>
        <w:t xml:space="preserve">
      "3) интернет желісіне қосылған компьютерлермен, "Халық денсаулығы және денсаулық сақтау жүйесі туралы" 2020 жылғы 7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санитариялық қағидалар мен гигиеналық нормативтерге сай келетін оқу кабинеттерімен, оқытудың техникалық құралдарымен, макеттермен және тренажерлармен, оқулықтармен, оқу құралдарымен және оқу-әдістемелік материалдармен жарақталуы;";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"3. Қазақстан Республикасы Төтенше жағдайлар министрлігінің Өртке қарсы қызмет комитетінің едәуір даярланған қызметкерлері немесе тиісті біліктілігі бар басқа мамандар сабақ өткізуге тартылуы мүмкін.";</w:t>
      </w:r>
    </w:p>
    <w:bookmarkEnd w:id="21"/>
    <w:bookmarkStart w:name="z29" w:id="22"/>
    <w:p>
      <w:pPr>
        <w:spacing w:after="0"/>
        <w:ind w:left="0"/>
        <w:jc w:val="both"/>
      </w:pPr>
      <w:r>
        <w:rPr>
          <w:rFonts w:ascii="Times New Roman"/>
          <w:b w:val="false"/>
          <w:i w:val="false"/>
          <w:color w:val="000000"/>
          <w:sz w:val="28"/>
        </w:rPr>
        <w:t xml:space="preserve">
      3. "Мемлекеттік емес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17281 болып тіркелген, Қазақстан Республикасы Нормативтік құқықтық актілерінің эталондық бақылау банкінде 2018 жылғы 13 тамызда жарияланған):</w:t>
      </w:r>
    </w:p>
    <w:bookmarkEnd w:id="22"/>
    <w:bookmarkStart w:name="z30" w:id="23"/>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32" w:id="24"/>
    <w:p>
      <w:pPr>
        <w:spacing w:after="0"/>
        <w:ind w:left="0"/>
        <w:jc w:val="both"/>
      </w:pPr>
      <w:r>
        <w:rPr>
          <w:rFonts w:ascii="Times New Roman"/>
          <w:b w:val="false"/>
          <w:i w:val="false"/>
          <w:color w:val="000000"/>
          <w:sz w:val="28"/>
        </w:rPr>
        <w:t xml:space="preserve">
      "4. Мемлекеттік емес өртке қарсы қызметтер (бұдан әрі – МеӨҚҚ) аттестатын алу үшін заңды тұлғалар (бұдан әрі – көрсетілетін қызметті алушы) Қазақстан Республикасы Төтенше жағдайлар министрлігі Өртке қарсы қызмет комитетіне (бұдан әрі – көрсетілетін қызметті беруші)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Мемлекеттік көрсетілетін қызмет стандартына сәйкес (бұдан әрі – стандарт) құжаттарды 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4" w:id="25"/>
    <w:p>
      <w:pPr>
        <w:spacing w:after="0"/>
        <w:ind w:left="0"/>
        <w:jc w:val="both"/>
      </w:pPr>
      <w:r>
        <w:rPr>
          <w:rFonts w:ascii="Times New Roman"/>
          <w:b w:val="false"/>
          <w:i w:val="false"/>
          <w:color w:val="000000"/>
          <w:sz w:val="28"/>
        </w:rPr>
        <w:t>
      нысанның жоғарғы оң жақ бұрышы мынадай редакцияда жазылсын: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министрлігі </w:t>
            </w:r>
            <w:r>
              <w:br/>
            </w:r>
            <w:r>
              <w:rPr>
                <w:rFonts w:ascii="Times New Roman"/>
                <w:b w:val="false"/>
                <w:i w:val="false"/>
                <w:color w:val="000000"/>
                <w:sz w:val="20"/>
              </w:rPr>
              <w:t>Өртке қарсы қызмет комитетінің</w:t>
            </w:r>
            <w:r>
              <w:br/>
            </w:r>
            <w:r>
              <w:rPr>
                <w:rFonts w:ascii="Times New Roman"/>
                <w:b w:val="false"/>
                <w:i w:val="false"/>
                <w:color w:val="000000"/>
                <w:sz w:val="20"/>
              </w:rPr>
              <w:t>төрағасына</w:t>
            </w:r>
            <w:r>
              <w:br/>
            </w:r>
            <w:r>
              <w:rPr>
                <w:rFonts w:ascii="Times New Roman"/>
                <w:b w:val="false"/>
                <w:i w:val="false"/>
                <w:color w:val="000000"/>
                <w:sz w:val="20"/>
              </w:rPr>
              <w:t>______________________";</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1-1-қосымшада</w:t>
      </w:r>
      <w:r>
        <w:rPr>
          <w:rFonts w:ascii="Times New Roman"/>
          <w:b w:val="false"/>
          <w:i w:val="false"/>
          <w:color w:val="000000"/>
          <w:sz w:val="28"/>
        </w:rPr>
        <w:t>:</w:t>
      </w:r>
    </w:p>
    <w:bookmarkStart w:name="z37" w:id="26"/>
    <w:p>
      <w:pPr>
        <w:spacing w:after="0"/>
        <w:ind w:left="0"/>
        <w:jc w:val="both"/>
      </w:pPr>
      <w:r>
        <w:rPr>
          <w:rFonts w:ascii="Times New Roman"/>
          <w:b w:val="false"/>
          <w:i w:val="false"/>
          <w:color w:val="000000"/>
          <w:sz w:val="28"/>
        </w:rPr>
        <w:t>
      реттік нөмірі 1-жол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3367"/>
        <w:gridCol w:w="6299"/>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атауы</w:t>
            </w:r>
          </w:p>
        </w:tc>
        <w:tc>
          <w:tcPr>
            <w:tcW w:w="6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министрлігінің Өртке қарсы қызмет комитеті.</w:t>
            </w:r>
          </w:p>
        </w:tc>
      </w:tr>
    </w:tbl>
    <w:p>
      <w:pPr>
        <w:spacing w:after="0"/>
        <w:ind w:left="0"/>
        <w:jc w:val="both"/>
      </w:pPr>
      <w:r>
        <w:rPr>
          <w:rFonts w:ascii="Times New Roman"/>
          <w:b w:val="false"/>
          <w:i w:val="false"/>
          <w:color w:val="000000"/>
          <w:sz w:val="28"/>
        </w:rPr>
        <w:t>
      ";</w:t>
      </w:r>
    </w:p>
    <w:bookmarkStart w:name="z38" w:id="27"/>
    <w:p>
      <w:pPr>
        <w:spacing w:after="0"/>
        <w:ind w:left="0"/>
        <w:jc w:val="both"/>
      </w:pPr>
      <w:r>
        <w:rPr>
          <w:rFonts w:ascii="Times New Roman"/>
          <w:b w:val="false"/>
          <w:i w:val="false"/>
          <w:color w:val="000000"/>
          <w:sz w:val="28"/>
        </w:rPr>
        <w:t>
      реттік нөмірі 4-жол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3913"/>
        <w:gridCol w:w="5325"/>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1" w:id="28"/>
    <w:p>
      <w:pPr>
        <w:spacing w:after="0"/>
        <w:ind w:left="0"/>
        <w:jc w:val="both"/>
      </w:pPr>
      <w:r>
        <w:rPr>
          <w:rFonts w:ascii="Times New Roman"/>
          <w:b w:val="false"/>
          <w:i w:val="false"/>
          <w:color w:val="000000"/>
          <w:sz w:val="28"/>
        </w:rPr>
        <w:t>
      "Қазақстан Республикасы Төтенше жағдайлар министрлігінің Өртке қарсы қызмет комитеті".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