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0f73" w14:textId="09c0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қорғау органдарының азаматтық қызметшілер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9 ақпандағы № 63 бұйрығы. Қазақстан Республикасының Әділет министрлігінде 2021 жылғы 12 ақпанда № 22193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азаматтық қорғау органдарының азаматтық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 Кадр саясаты департаменті (Ш.М. Әзірбаев)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әлеуметтiк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9 ақпандағы</w:t>
            </w:r>
            <w:r>
              <w:br/>
            </w:r>
            <w:r>
              <w:rPr>
                <w:rFonts w:ascii="Times New Roman"/>
                <w:b w:val="false"/>
                <w:i w:val="false"/>
                <w:color w:val="000000"/>
                <w:sz w:val="20"/>
              </w:rPr>
              <w:t>№ 63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азаматтық қорғау органдарының азаматтық қызметшілер лауазымдарының тізілімі</w:t>
      </w:r>
    </w:p>
    <w:bookmarkEnd w:id="8"/>
    <w:p>
      <w:pPr>
        <w:spacing w:after="0"/>
        <w:ind w:left="0"/>
        <w:jc w:val="both"/>
      </w:pPr>
      <w:r>
        <w:rPr>
          <w:rFonts w:ascii="Times New Roman"/>
          <w:b w:val="false"/>
          <w:i w:val="false"/>
          <w:color w:val="ff0000"/>
          <w:sz w:val="28"/>
        </w:rPr>
        <w:t xml:space="preserve">
      Ескерту. Тізілім жаңа редакцияда - ҚР Төтенше жағдайлар министрінің 27.12.2022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(басқарушылық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Қазақстан Республикасы ТЖМ Республикалық жедел-құтқару жасағының.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басшысының орынбасары:</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Қазақстан Республикасы ТЖМ Республикалық жедел-құтқару жасағының.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басшысының орынбасары:</w:t>
            </w:r>
          </w:p>
          <w:p>
            <w:pPr>
              <w:spacing w:after="20"/>
              <w:ind w:left="20"/>
              <w:jc w:val="both"/>
            </w:pPr>
            <w:r>
              <w:rPr>
                <w:rFonts w:ascii="Times New Roman"/>
                <w:b w:val="false"/>
                <w:i w:val="false"/>
                <w:color w:val="000000"/>
                <w:sz w:val="20"/>
              </w:rPr>
              <w:t>
Республикалық жедел-құтқару жасағы;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ТЖД өрт сөндіру және авариялық-құтқару жұмысы қызметтері.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филиалының басшысы:</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Республикалық маңызы бар ММ бас бухгалтері, қаржы қызметінің бастығы:</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Қазақстан Республикасы ТЖМ Мәлік Ғабдуллин атындағы Азаматтық қорғау академиясының;</w:t>
            </w:r>
          </w:p>
          <w:p>
            <w:pPr>
              <w:spacing w:after="20"/>
              <w:ind w:left="20"/>
              <w:jc w:val="both"/>
            </w:pPr>
            <w:r>
              <w:rPr>
                <w:rFonts w:ascii="Times New Roman"/>
                <w:b w:val="false"/>
                <w:i w:val="false"/>
                <w:color w:val="000000"/>
                <w:sz w:val="20"/>
              </w:rPr>
              <w:t>
Қазақстан Республикасы ТЖМ Республикалық жедел-құтқару жасағының.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филиалы басшысының орынбасары:</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 орталығы.</w:t>
            </w:r>
          </w:p>
          <w:p>
            <w:pPr>
              <w:spacing w:after="20"/>
              <w:ind w:left="20"/>
              <w:jc w:val="both"/>
            </w:pPr>
            <w:r>
              <w:rPr>
                <w:rFonts w:ascii="Times New Roman"/>
                <w:b w:val="false"/>
                <w:i w:val="false"/>
                <w:color w:val="000000"/>
                <w:sz w:val="20"/>
              </w:rPr>
              <w:t>
Республикалық маңызы бар ММ бас бухгалтерінің орынбасары, қаржы қызметі бастығының орынбасары, бөлім бастығы, медициналық бөлімнің (бөлім құқығындағы), хатшылықтың (бөлім құқығындағы) басшысы:</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Қазақстан Республикасы ТЖМ Мәлік Ғабдуллин атындағы Азаматтық қорғау академиясының;</w:t>
            </w:r>
          </w:p>
          <w:p>
            <w:pPr>
              <w:spacing w:after="20"/>
              <w:ind w:left="20"/>
              <w:jc w:val="both"/>
            </w:pPr>
            <w:r>
              <w:rPr>
                <w:rFonts w:ascii="Times New Roman"/>
                <w:b w:val="false"/>
                <w:i w:val="false"/>
                <w:color w:val="000000"/>
                <w:sz w:val="20"/>
              </w:rPr>
              <w:t>
Қазақстан Республикасы ТЖМ Республикалық жедел-құтқару жасағының. Республикалық маңызы бар ММ бөлімшесінің, зертханасының (денсаулық сақтау саласында қызметтің негізгі түрі) басшысы (меңгерушісі):</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бас бухгалтері, қаржы қызметінің бастығы, бөлімінің басшысы: облыстардың, республикалық маңызы бар қалалардың және астананың ТЖД өрт сөндіру және авариялық-құтқару жұмысы қызметтерінің.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бөлімшесінің (денсаулық сақтау саласында қызметтің негізгі түрі) басшысы (меңгерушісі):</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Республикалық маңызы бар ММ филиалының бөлім басшысы (меңгерушісі):</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бөлім бастығының орынбасары, медициналық бөлігінің (бөлім құқығындағы) басшысы: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ТЖД өрт сөндіру және авариялық-құтқару жұмысы қызметтерінің.</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бөлімшесінің, бөлім құрамындағы зертхананың (денсаулық сақтау саласында қызметтің негізгі түрі) басшысы (меңгерушісі):</w:t>
            </w:r>
          </w:p>
          <w:p>
            <w:pPr>
              <w:spacing w:after="20"/>
              <w:ind w:left="20"/>
              <w:jc w:val="both"/>
            </w:pPr>
            <w:r>
              <w:rPr>
                <w:rFonts w:ascii="Times New Roman"/>
                <w:b w:val="false"/>
                <w:i w:val="false"/>
                <w:color w:val="000000"/>
                <w:sz w:val="20"/>
              </w:rPr>
              <w:t>
Қазақстан Республикасы ТЖМ Апаттар медицинасы орталығының. Республикалық маңызы бар ММ бөлімшесінің басшысы, медициналық бөлігінің (бөлімше құқығындағы), хатшылықтың (бөлімше құқығындағы) басшысы, бөлім басшысының орынбасары:</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медицинасының орталығы;</w:t>
            </w:r>
          </w:p>
          <w:p>
            <w:pPr>
              <w:spacing w:after="20"/>
              <w:ind w:left="20"/>
              <w:jc w:val="both"/>
            </w:pPr>
            <w:r>
              <w:rPr>
                <w:rFonts w:ascii="Times New Roman"/>
                <w:b w:val="false"/>
                <w:i w:val="false"/>
                <w:color w:val="000000"/>
                <w:sz w:val="20"/>
              </w:rPr>
              <w:t>
Қазақстан Республикасы ТЖМ Мәлік Ғабдуллин атындағы Азаматтық қорғау академиясының;</w:t>
            </w:r>
          </w:p>
          <w:p>
            <w:pPr>
              <w:spacing w:after="20"/>
              <w:ind w:left="20"/>
              <w:jc w:val="both"/>
            </w:pPr>
            <w:r>
              <w:rPr>
                <w:rFonts w:ascii="Times New Roman"/>
                <w:b w:val="false"/>
                <w:i w:val="false"/>
                <w:color w:val="000000"/>
                <w:sz w:val="20"/>
              </w:rPr>
              <w:t>
Қазақстан Республикасы ТЖМ Республикалық жедел-құтқару жасағының.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дәріханасының меңгерушісі:</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Республикалық маңызы бар ММ бас: гидротехнигі, дирижері, инженері, инспекторы, механигі, жұмыс өндірушісі, экономисі, энергетигі:</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медицинасының орталығы;</w:t>
            </w:r>
          </w:p>
          <w:p>
            <w:pPr>
              <w:spacing w:after="20"/>
              <w:ind w:left="20"/>
              <w:jc w:val="both"/>
            </w:pPr>
            <w:r>
              <w:rPr>
                <w:rFonts w:ascii="Times New Roman"/>
                <w:b w:val="false"/>
                <w:i w:val="false"/>
                <w:color w:val="000000"/>
                <w:sz w:val="20"/>
              </w:rPr>
              <w:t>
Қазақстан Республикасы ТЖМ Мәлік Ғабдуллин атындағы Азаматтық қорғау академиясының.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бөлімшесінің, зертханасының басшысы (меңгерушісі), медициналық бөлігінің (бөлімше құқығындағы) басшысы: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ТЖД өрт сөндіру және авариялық-құтқару жұмысы қызметтерінің.</w:t>
            </w:r>
          </w:p>
          <w:p>
            <w:pPr>
              <w:spacing w:after="20"/>
              <w:ind w:left="20"/>
              <w:jc w:val="both"/>
            </w:pPr>
            <w:r>
              <w:rPr>
                <w:rFonts w:ascii="Times New Roman"/>
                <w:b w:val="false"/>
                <w:i w:val="false"/>
                <w:color w:val="000000"/>
                <w:sz w:val="20"/>
              </w:rPr>
              <w:t>
Республикалық маңызы бар ММ филиалының бөлім басшысының орынбасары, бөлімше басшысы (меңгерушісі):</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филиалының дәріхана меңгерушісі:</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Бас: гидрологы, инженері, инспекторы, механигі, құтқарушысы, экономисі, энергетигі:</w:t>
            </w:r>
          </w:p>
          <w:p>
            <w:pPr>
              <w:spacing w:after="20"/>
              <w:ind w:left="20"/>
              <w:jc w:val="both"/>
            </w:pPr>
            <w:r>
              <w:rPr>
                <w:rFonts w:ascii="Times New Roman"/>
                <w:b w:val="false"/>
                <w:i w:val="false"/>
                <w:color w:val="000000"/>
                <w:sz w:val="20"/>
              </w:rPr>
              <w:t>
Республикалық маңызы бар ММ филиалының:</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Қазақстан Республикасы ТЖМ Республикалық жедел-құтқару жасағының. Облыстық маңызы бар (астананың, республикалық маңызы бар қаланың) ММ:</w:t>
            </w:r>
          </w:p>
          <w:p>
            <w:pPr>
              <w:spacing w:after="20"/>
              <w:ind w:left="20"/>
              <w:jc w:val="both"/>
            </w:pPr>
            <w:r>
              <w:rPr>
                <w:rFonts w:ascii="Times New Roman"/>
                <w:b w:val="false"/>
                <w:i w:val="false"/>
                <w:color w:val="000000"/>
                <w:sz w:val="20"/>
              </w:rPr>
              <w:t>
республикалық маңызы бар қалалардың және астананың ТЖД өрт сөндіру және авариялық-құтқару жұмысы қызметтерінің.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p>
            <w:pPr>
              <w:spacing w:after="20"/>
              <w:ind w:left="20"/>
              <w:jc w:val="both"/>
            </w:pPr>
            <w:r>
              <w:rPr>
                <w:rFonts w:ascii="Times New Roman"/>
                <w:b w:val="false"/>
                <w:i w:val="false"/>
                <w:color w:val="000000"/>
                <w:sz w:val="20"/>
              </w:rPr>
              <w:t>
жетекші ғылыми қызметкер;</w:t>
            </w:r>
          </w:p>
          <w:p>
            <w:pPr>
              <w:spacing w:after="20"/>
              <w:ind w:left="20"/>
              <w:jc w:val="both"/>
            </w:pPr>
            <w:r>
              <w:rPr>
                <w:rFonts w:ascii="Times New Roman"/>
                <w:b w:val="false"/>
                <w:i w:val="false"/>
                <w:color w:val="000000"/>
                <w:sz w:val="20"/>
              </w:rPr>
              <w:t>
доцент.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сарапшы;</w:t>
            </w:r>
          </w:p>
          <w:p>
            <w:pPr>
              <w:spacing w:after="20"/>
              <w:ind w:left="20"/>
              <w:jc w:val="both"/>
            </w:pPr>
            <w:r>
              <w:rPr>
                <w:rFonts w:ascii="Times New Roman"/>
                <w:b w:val="false"/>
                <w:i w:val="false"/>
                <w:color w:val="000000"/>
                <w:sz w:val="20"/>
              </w:rPr>
              <w:t>
аға ғылыми қызметкер;</w:t>
            </w:r>
          </w:p>
          <w:p>
            <w:pPr>
              <w:spacing w:after="20"/>
              <w:ind w:left="20"/>
              <w:jc w:val="both"/>
            </w:pPr>
            <w:r>
              <w:rPr>
                <w:rFonts w:ascii="Times New Roman"/>
                <w:b w:val="false"/>
                <w:i w:val="false"/>
                <w:color w:val="000000"/>
                <w:sz w:val="20"/>
              </w:rPr>
              <w:t>
жоғары оқу орнының, оқу орталығының аға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p>
            <w:pPr>
              <w:spacing w:after="20"/>
              <w:ind w:left="20"/>
              <w:jc w:val="both"/>
            </w:pPr>
            <w:r>
              <w:rPr>
                <w:rFonts w:ascii="Times New Roman"/>
                <w:b w:val="false"/>
                <w:i w:val="false"/>
                <w:color w:val="000000"/>
                <w:sz w:val="20"/>
              </w:rPr>
              <w:t>
аға сарапшы;</w:t>
            </w:r>
          </w:p>
          <w:p>
            <w:pPr>
              <w:spacing w:after="20"/>
              <w:ind w:left="20"/>
              <w:jc w:val="both"/>
            </w:pPr>
            <w:r>
              <w:rPr>
                <w:rFonts w:ascii="Times New Roman"/>
                <w:b w:val="false"/>
                <w:i w:val="false"/>
                <w:color w:val="000000"/>
                <w:sz w:val="20"/>
              </w:rPr>
              <w:t>
жоғары оқу орнының, оқу орталығының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p>
            <w:pPr>
              <w:spacing w:after="20"/>
              <w:ind w:left="20"/>
              <w:jc w:val="both"/>
            </w:pPr>
            <w:r>
              <w:rPr>
                <w:rFonts w:ascii="Times New Roman"/>
                <w:b w:val="false"/>
                <w:i w:val="false"/>
                <w:color w:val="000000"/>
                <w:sz w:val="20"/>
              </w:rPr>
              <w:t>
жоғары оқу орнының әдіскері.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жоғары деңгейдегі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жоғары деңгейдегі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біліктіліктігі жоғары деңгейдегі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жоғары деңгейдегі мамандар: барлық мамандықтағы дәрігерлер.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жоғары деңгейдегі мамандар: зертханашы, медициналық бике (аға),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жоғары деңгейдегі мамандар: зертханашы, медициналық бике (аға),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жоғары деңгейдегі мамандар: зертханашы, медициналық бике (аға),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санаттың біліктілігі жоғары деңгейдегі мамандар: зертханашы, медициналық бике (аға), қоғамдық денсаулық сақтау маманы (статистик), провизор (фармацевт).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орташа деңгейдегі мамандар: акушерка, емдәм бикесі, тіс дәрігері, тіс технигі, емдеу дене шынықтыру нұсқаушысы, зертханашы, медициналық бике (аға),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орташа деңгейдегі мамандар: акушерка, емдәм бикесі, тіс дәрігері, тіс технигі, емдеу дене шынықтыру нұсқаушысы, зертханашы, медициналық бике (аға),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орташа деңгейдегі мамандар: акушерка, емдәм бикесі, тіс дәрігері, тіс технигі, емдеу дене шынықтыру нұсқаушысы, зертханашы, медициналық бике (аға),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орташа деңгейдегі мамандар: акушерка, емдәм бикесі, тіс дәрігері, тіс технигі, емдеу дене шынықтыру нұсқаушысы, зертханашы, медициналық бике (аға),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саладағы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жоғары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гидротехник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жұмыс өндірушісі (қызметтің негізгі түрі);</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жоғары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гидротехник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жұмыс өндірушісі (қызметтің негізгі түрі);</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жоғары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гидротехник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жұмыс өндірушісі (қызметтің негізгі түрі);</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жоғары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гидротехник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жұмыс өндірушісі (қызметтің негізгі түрі);</w:t>
            </w:r>
          </w:p>
          <w:p>
            <w:pPr>
              <w:spacing w:after="20"/>
              <w:ind w:left="20"/>
              <w:jc w:val="both"/>
            </w:pPr>
            <w:r>
              <w:rPr>
                <w:rFonts w:ascii="Times New Roman"/>
                <w:b w:val="false"/>
                <w:i w:val="false"/>
                <w:color w:val="000000"/>
                <w:sz w:val="20"/>
              </w:rPr>
              <w:t>
солист;</w:t>
            </w:r>
          </w:p>
          <w:p>
            <w:pPr>
              <w:spacing w:after="20"/>
              <w:ind w:left="20"/>
              <w:jc w:val="both"/>
            </w:pPr>
            <w:r>
              <w:rPr>
                <w:rFonts w:ascii="Times New Roman"/>
                <w:b w:val="false"/>
                <w:i w:val="false"/>
                <w:color w:val="000000"/>
                <w:sz w:val="20"/>
              </w:rPr>
              <w:t>
құтқарушы.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орташа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гидротехник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жұмыс өндірушісі (қызметтің негізгі түрі);</w:t>
            </w:r>
          </w:p>
          <w:p>
            <w:pPr>
              <w:spacing w:after="20"/>
              <w:ind w:left="20"/>
              <w:jc w:val="both"/>
            </w:pPr>
            <w:r>
              <w:rPr>
                <w:rFonts w:ascii="Times New Roman"/>
                <w:b w:val="false"/>
                <w:i w:val="false"/>
                <w:color w:val="000000"/>
                <w:sz w:val="20"/>
              </w:rPr>
              <w:t>
техник (қызметтің негізгі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орташа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гидротехник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жұмыс өндірушісі (қызметтің негізгі түрі);</w:t>
            </w:r>
          </w:p>
          <w:p>
            <w:pPr>
              <w:spacing w:after="20"/>
              <w:ind w:left="20"/>
              <w:jc w:val="both"/>
            </w:pPr>
            <w:r>
              <w:rPr>
                <w:rFonts w:ascii="Times New Roman"/>
                <w:b w:val="false"/>
                <w:i w:val="false"/>
                <w:color w:val="000000"/>
                <w:sz w:val="20"/>
              </w:rPr>
              <w:t>
техник (қызметтің негізгі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орташа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гидротехник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жұмыс өндірушісі (қызметтің негізгі түрі);</w:t>
            </w:r>
          </w:p>
          <w:p>
            <w:pPr>
              <w:spacing w:after="20"/>
              <w:ind w:left="20"/>
              <w:jc w:val="both"/>
            </w:pPr>
            <w:r>
              <w:rPr>
                <w:rFonts w:ascii="Times New Roman"/>
                <w:b w:val="false"/>
                <w:i w:val="false"/>
                <w:color w:val="000000"/>
                <w:sz w:val="20"/>
              </w:rPr>
              <w:t>
техник (қызметтің негізгі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орташа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гидротехник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жұмыс өндірушісі (қызметтің негізгі түрі);</w:t>
            </w:r>
          </w:p>
          <w:p>
            <w:pPr>
              <w:spacing w:after="20"/>
              <w:ind w:left="20"/>
              <w:jc w:val="both"/>
            </w:pPr>
            <w:r>
              <w:rPr>
                <w:rFonts w:ascii="Times New Roman"/>
                <w:b w:val="false"/>
                <w:i w:val="false"/>
                <w:color w:val="000000"/>
                <w:sz w:val="20"/>
              </w:rPr>
              <w:t>
техник (қызметтің негізгі түрі);</w:t>
            </w:r>
          </w:p>
          <w:p>
            <w:pPr>
              <w:spacing w:after="20"/>
              <w:ind w:left="20"/>
              <w:jc w:val="both"/>
            </w:pPr>
            <w:r>
              <w:rPr>
                <w:rFonts w:ascii="Times New Roman"/>
                <w:b w:val="false"/>
                <w:i w:val="false"/>
                <w:color w:val="000000"/>
                <w:sz w:val="20"/>
              </w:rPr>
              <w:t>
диспетчер (қызметтің негізгі түрі);</w:t>
            </w:r>
          </w:p>
          <w:p>
            <w:pPr>
              <w:spacing w:after="20"/>
              <w:ind w:left="20"/>
              <w:jc w:val="both"/>
            </w:pPr>
            <w:r>
              <w:rPr>
                <w:rFonts w:ascii="Times New Roman"/>
                <w:b w:val="false"/>
                <w:i w:val="false"/>
                <w:color w:val="000000"/>
                <w:sz w:val="20"/>
              </w:rPr>
              <w:t>
құтқарушы.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шаруашылық бөліністерінің басшысы (меңгерушісі):</w:t>
            </w:r>
          </w:p>
          <w:p>
            <w:pPr>
              <w:spacing w:after="20"/>
              <w:ind w:left="20"/>
              <w:jc w:val="both"/>
            </w:pPr>
            <w:r>
              <w:rPr>
                <w:rFonts w:ascii="Times New Roman"/>
                <w:b w:val="false"/>
                <w:i w:val="false"/>
                <w:color w:val="000000"/>
                <w:sz w:val="20"/>
              </w:rPr>
              <w:t>
мұрағаттың;</w:t>
            </w:r>
          </w:p>
          <w:p>
            <w:pPr>
              <w:spacing w:after="20"/>
              <w:ind w:left="20"/>
              <w:jc w:val="both"/>
            </w:pPr>
            <w:r>
              <w:rPr>
                <w:rFonts w:ascii="Times New Roman"/>
                <w:b w:val="false"/>
                <w:i w:val="false"/>
                <w:color w:val="000000"/>
                <w:sz w:val="20"/>
              </w:rPr>
              <w:t>
монша-кір жуу кешенінің;</w:t>
            </w:r>
          </w:p>
          <w:p>
            <w:pPr>
              <w:spacing w:after="20"/>
              <w:ind w:left="20"/>
              <w:jc w:val="both"/>
            </w:pPr>
            <w:r>
              <w:rPr>
                <w:rFonts w:ascii="Times New Roman"/>
                <w:b w:val="false"/>
                <w:i w:val="false"/>
                <w:color w:val="000000"/>
                <w:sz w:val="20"/>
              </w:rPr>
              <w:t>
бассейіннің;</w:t>
            </w:r>
          </w:p>
          <w:p>
            <w:pPr>
              <w:spacing w:after="20"/>
              <w:ind w:left="20"/>
              <w:jc w:val="both"/>
            </w:pPr>
            <w:r>
              <w:rPr>
                <w:rFonts w:ascii="Times New Roman"/>
                <w:b w:val="false"/>
                <w:i w:val="false"/>
                <w:color w:val="000000"/>
                <w:sz w:val="20"/>
              </w:rPr>
              <w:t>
кітапхананың;</w:t>
            </w:r>
          </w:p>
          <w:p>
            <w:pPr>
              <w:spacing w:after="20"/>
              <w:ind w:left="20"/>
              <w:jc w:val="both"/>
            </w:pPr>
            <w:r>
              <w:rPr>
                <w:rFonts w:ascii="Times New Roman"/>
                <w:b w:val="false"/>
                <w:i w:val="false"/>
                <w:color w:val="000000"/>
                <w:sz w:val="20"/>
              </w:rPr>
              <w:t>
ветеринарлық дәріхананың;</w:t>
            </w:r>
          </w:p>
          <w:p>
            <w:pPr>
              <w:spacing w:after="20"/>
              <w:ind w:left="20"/>
              <w:jc w:val="both"/>
            </w:pPr>
            <w:r>
              <w:rPr>
                <w:rFonts w:ascii="Times New Roman"/>
                <w:b w:val="false"/>
                <w:i w:val="false"/>
                <w:color w:val="000000"/>
                <w:sz w:val="20"/>
              </w:rPr>
              <w:t>
клубтың;</w:t>
            </w:r>
          </w:p>
          <w:p>
            <w:pPr>
              <w:spacing w:after="20"/>
              <w:ind w:left="20"/>
              <w:jc w:val="both"/>
            </w:pPr>
            <w:r>
              <w:rPr>
                <w:rFonts w:ascii="Times New Roman"/>
                <w:b w:val="false"/>
                <w:i w:val="false"/>
                <w:color w:val="000000"/>
                <w:sz w:val="20"/>
              </w:rPr>
              <w:t>
автошаруашылық колоннасының;</w:t>
            </w:r>
          </w:p>
          <w:p>
            <w:pPr>
              <w:spacing w:after="20"/>
              <w:ind w:left="20"/>
              <w:jc w:val="both"/>
            </w:pPr>
            <w:r>
              <w:rPr>
                <w:rFonts w:ascii="Times New Roman"/>
                <w:b w:val="false"/>
                <w:i w:val="false"/>
                <w:color w:val="000000"/>
                <w:sz w:val="20"/>
              </w:rPr>
              <w:t>
коммуналдық-пайдалану қызметінің;</w:t>
            </w:r>
          </w:p>
          <w:p>
            <w:pPr>
              <w:spacing w:after="20"/>
              <w:ind w:left="20"/>
              <w:jc w:val="both"/>
            </w:pPr>
            <w:r>
              <w:rPr>
                <w:rFonts w:ascii="Times New Roman"/>
                <w:b w:val="false"/>
                <w:i w:val="false"/>
                <w:color w:val="000000"/>
                <w:sz w:val="20"/>
              </w:rPr>
              <w:t>
шеберхананың;</w:t>
            </w:r>
          </w:p>
          <w:p>
            <w:pPr>
              <w:spacing w:after="20"/>
              <w:ind w:left="20"/>
              <w:jc w:val="both"/>
            </w:pPr>
            <w:r>
              <w:rPr>
                <w:rFonts w:ascii="Times New Roman"/>
                <w:b w:val="false"/>
                <w:i w:val="false"/>
                <w:color w:val="000000"/>
                <w:sz w:val="20"/>
              </w:rPr>
              <w:t>
мұражайдың;</w:t>
            </w:r>
          </w:p>
          <w:p>
            <w:pPr>
              <w:spacing w:after="20"/>
              <w:ind w:left="20"/>
              <w:jc w:val="both"/>
            </w:pPr>
            <w:r>
              <w:rPr>
                <w:rFonts w:ascii="Times New Roman"/>
                <w:b w:val="false"/>
                <w:i w:val="false"/>
                <w:color w:val="000000"/>
                <w:sz w:val="20"/>
              </w:rPr>
              <w:t>
өндірістің;</w:t>
            </w:r>
          </w:p>
          <w:p>
            <w:pPr>
              <w:spacing w:after="20"/>
              <w:ind w:left="20"/>
              <w:jc w:val="both"/>
            </w:pPr>
            <w:r>
              <w:rPr>
                <w:rFonts w:ascii="Times New Roman"/>
                <w:b w:val="false"/>
                <w:i w:val="false"/>
                <w:color w:val="000000"/>
                <w:sz w:val="20"/>
              </w:rPr>
              <w:t>
жөндеу-құрылыс тобының;</w:t>
            </w:r>
          </w:p>
          <w:p>
            <w:pPr>
              <w:spacing w:after="20"/>
              <w:ind w:left="20"/>
              <w:jc w:val="both"/>
            </w:pPr>
            <w:r>
              <w:rPr>
                <w:rFonts w:ascii="Times New Roman"/>
                <w:b w:val="false"/>
                <w:i w:val="false"/>
                <w:color w:val="000000"/>
                <w:sz w:val="20"/>
              </w:rPr>
              <w:t>
асхананың;</w:t>
            </w:r>
          </w:p>
          <w:p>
            <w:pPr>
              <w:spacing w:after="20"/>
              <w:ind w:left="20"/>
              <w:jc w:val="both"/>
            </w:pPr>
            <w:r>
              <w:rPr>
                <w:rFonts w:ascii="Times New Roman"/>
                <w:b w:val="false"/>
                <w:i w:val="false"/>
                <w:color w:val="000000"/>
                <w:sz w:val="20"/>
              </w:rPr>
              <w:t>
арнаулы медициналық жабдықтау қоймасының;</w:t>
            </w:r>
          </w:p>
          <w:p>
            <w:pPr>
              <w:spacing w:after="20"/>
              <w:ind w:left="20"/>
              <w:jc w:val="both"/>
            </w:pPr>
            <w:r>
              <w:rPr>
                <w:rFonts w:ascii="Times New Roman"/>
                <w:b w:val="false"/>
                <w:i w:val="false"/>
                <w:color w:val="000000"/>
                <w:sz w:val="20"/>
              </w:rPr>
              <w:t>
тылды және пайдалану-техникалық қамтамасыз ету қоймасының;</w:t>
            </w:r>
          </w:p>
          <w:p>
            <w:pPr>
              <w:spacing w:after="20"/>
              <w:ind w:left="20"/>
              <w:jc w:val="both"/>
            </w:pPr>
            <w:r>
              <w:rPr>
                <w:rFonts w:ascii="Times New Roman"/>
                <w:b w:val="false"/>
                <w:i w:val="false"/>
                <w:color w:val="000000"/>
                <w:sz w:val="20"/>
              </w:rPr>
              <w:t>
техникалық бөлімнің;</w:t>
            </w:r>
          </w:p>
          <w:p>
            <w:pPr>
              <w:spacing w:after="20"/>
              <w:ind w:left="20"/>
              <w:jc w:val="both"/>
            </w:pPr>
            <w:r>
              <w:rPr>
                <w:rFonts w:ascii="Times New Roman"/>
                <w:b w:val="false"/>
                <w:i w:val="false"/>
                <w:color w:val="000000"/>
                <w:sz w:val="20"/>
              </w:rPr>
              <w:t>
баспахананың;</w:t>
            </w:r>
          </w:p>
          <w:p>
            <w:pPr>
              <w:spacing w:after="20"/>
              <w:ind w:left="20"/>
              <w:jc w:val="both"/>
            </w:pPr>
            <w:r>
              <w:rPr>
                <w:rFonts w:ascii="Times New Roman"/>
                <w:b w:val="false"/>
                <w:i w:val="false"/>
                <w:color w:val="000000"/>
                <w:sz w:val="20"/>
              </w:rPr>
              <w:t>
оқу кабинетінің;</w:t>
            </w:r>
          </w:p>
          <w:p>
            <w:pPr>
              <w:spacing w:after="20"/>
              <w:ind w:left="20"/>
              <w:jc w:val="both"/>
            </w:pPr>
            <w:r>
              <w:rPr>
                <w:rFonts w:ascii="Times New Roman"/>
                <w:b w:val="false"/>
                <w:i w:val="false"/>
                <w:color w:val="000000"/>
                <w:sz w:val="20"/>
              </w:rPr>
              <w:t>
орталықтың (мәдени).</w:t>
            </w:r>
          </w:p>
          <w:p>
            <w:pPr>
              <w:spacing w:after="20"/>
              <w:ind w:left="20"/>
              <w:jc w:val="both"/>
            </w:pPr>
            <w:r>
              <w:rPr>
                <w:rFonts w:ascii="Times New Roman"/>
                <w:b w:val="false"/>
                <w:i w:val="false"/>
                <w:color w:val="000000"/>
                <w:sz w:val="20"/>
              </w:rPr>
              <w:t>
Баспасөз-хатшысы.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функцияны орындайтын біліктілігі жоғары деңгейлі маман: мұрағатшы, библиограф, кітапханашы, бухгалтер, мал дәрігері, дирижер, музыкалық жетекші, барлық мамандықтағы инженер, барлық мамандықтағы инспектор, мәдени ұйымдастырушы, зертханашы, мастер, менеджер, әдістемеші, механик, аудармашы, бағдарламашы, оқытушы, психолог, редактор, референт, технолог, бапкер, хормейстер, мұражай қорын сақтаушы, суретші, штурман, экономист, энергетик, экскурсия жетекшісі, заңгер, заңгер консультант.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маман: мұрағатшы, кітапханашы, библиограф, бухгалтер, ветеринарлық фельдшер, дирижер, автомобильді тасымалдау диспетчері, барлық мамандықтағы инженер, барлық мамандықтағы инспектор, корректор, мәдени ұйымдастырушы, зертханашы, мастер, менеджер, механик, әдістемеші, музыкалық жетекші, аудармашы, бағдарламашы, психолог, редактор, барлық мамандықтағы техник, технолог, бапкер, хормейстер, мұражай қорын сақтаушы, суретші, штурман, экономист, экскурсия жетекшісі, энергетик, заңгер консультант.</w:t>
            </w:r>
          </w:p>
          <w:p>
            <w:pPr>
              <w:spacing w:after="20"/>
              <w:ind w:left="20"/>
              <w:jc w:val="both"/>
            </w:pPr>
            <w:r>
              <w:rPr>
                <w:rFonts w:ascii="Times New Roman"/>
                <w:b w:val="false"/>
                <w:i w:val="false"/>
                <w:color w:val="000000"/>
                <w:sz w:val="20"/>
              </w:rPr>
              <w:t>
ММ шаруашылық қызмет көрсетумен айналысатын құрылымдық бөлінісінің басшысы (меңгерушісі):</w:t>
            </w:r>
          </w:p>
          <w:p>
            <w:pPr>
              <w:spacing w:after="20"/>
              <w:ind w:left="20"/>
              <w:jc w:val="both"/>
            </w:pPr>
            <w:r>
              <w:rPr>
                <w:rFonts w:ascii="Times New Roman"/>
                <w:b w:val="false"/>
                <w:i w:val="false"/>
                <w:color w:val="000000"/>
                <w:sz w:val="20"/>
              </w:rPr>
              <w:t>
моншаның;</w:t>
            </w:r>
          </w:p>
          <w:p>
            <w:pPr>
              <w:spacing w:after="20"/>
              <w:ind w:left="20"/>
              <w:jc w:val="both"/>
            </w:pPr>
            <w:r>
              <w:rPr>
                <w:rFonts w:ascii="Times New Roman"/>
                <w:b w:val="false"/>
                <w:i w:val="false"/>
                <w:color w:val="000000"/>
                <w:sz w:val="20"/>
              </w:rPr>
              <w:t>
монша-кір жуу шаруашылығының;</w:t>
            </w:r>
          </w:p>
          <w:p>
            <w:pPr>
              <w:spacing w:after="20"/>
              <w:ind w:left="20"/>
              <w:jc w:val="both"/>
            </w:pPr>
            <w:r>
              <w:rPr>
                <w:rFonts w:ascii="Times New Roman"/>
                <w:b w:val="false"/>
                <w:i w:val="false"/>
                <w:color w:val="000000"/>
                <w:sz w:val="20"/>
              </w:rPr>
              <w:t>
бюроның;</w:t>
            </w:r>
          </w:p>
          <w:p>
            <w:pPr>
              <w:spacing w:after="20"/>
              <w:ind w:left="20"/>
              <w:jc w:val="both"/>
            </w:pPr>
            <w:r>
              <w:rPr>
                <w:rFonts w:ascii="Times New Roman"/>
                <w:b w:val="false"/>
                <w:i w:val="false"/>
                <w:color w:val="000000"/>
                <w:sz w:val="20"/>
              </w:rPr>
              <w:t>
кеңсенің;</w:t>
            </w:r>
          </w:p>
          <w:p>
            <w:pPr>
              <w:spacing w:after="20"/>
              <w:ind w:left="20"/>
              <w:jc w:val="both"/>
            </w:pPr>
            <w:r>
              <w:rPr>
                <w:rFonts w:ascii="Times New Roman"/>
                <w:b w:val="false"/>
                <w:i w:val="false"/>
                <w:color w:val="000000"/>
                <w:sz w:val="20"/>
              </w:rPr>
              <w:t>
қылмыстық-атқару жүйесі мекемесі клубының;</w:t>
            </w:r>
          </w:p>
          <w:p>
            <w:pPr>
              <w:spacing w:after="20"/>
              <w:ind w:left="20"/>
              <w:jc w:val="both"/>
            </w:pPr>
            <w:r>
              <w:rPr>
                <w:rFonts w:ascii="Times New Roman"/>
                <w:b w:val="false"/>
                <w:i w:val="false"/>
                <w:color w:val="000000"/>
                <w:sz w:val="20"/>
              </w:rPr>
              <w:t>
қазандықтың;</w:t>
            </w:r>
          </w:p>
          <w:p>
            <w:pPr>
              <w:spacing w:after="20"/>
              <w:ind w:left="20"/>
              <w:jc w:val="both"/>
            </w:pPr>
            <w:r>
              <w:rPr>
                <w:rFonts w:ascii="Times New Roman"/>
                <w:b w:val="false"/>
                <w:i w:val="false"/>
                <w:color w:val="000000"/>
                <w:sz w:val="20"/>
              </w:rPr>
              <w:t>
кір жуудың;</w:t>
            </w:r>
          </w:p>
          <w:p>
            <w:pPr>
              <w:spacing w:after="20"/>
              <w:ind w:left="20"/>
              <w:jc w:val="both"/>
            </w:pPr>
            <w:r>
              <w:rPr>
                <w:rFonts w:ascii="Times New Roman"/>
                <w:b w:val="false"/>
                <w:i w:val="false"/>
                <w:color w:val="000000"/>
                <w:sz w:val="20"/>
              </w:rPr>
              <w:t>
қойманың;</w:t>
            </w:r>
          </w:p>
          <w:p>
            <w:pPr>
              <w:spacing w:after="20"/>
              <w:ind w:left="20"/>
              <w:jc w:val="both"/>
            </w:pPr>
            <w:r>
              <w:rPr>
                <w:rFonts w:ascii="Times New Roman"/>
                <w:b w:val="false"/>
                <w:i w:val="false"/>
                <w:color w:val="000000"/>
                <w:sz w:val="20"/>
              </w:rPr>
              <w:t>
табылған заттарды тапсыратын орынның;</w:t>
            </w:r>
          </w:p>
          <w:p>
            <w:pPr>
              <w:spacing w:after="20"/>
              <w:ind w:left="20"/>
              <w:jc w:val="both"/>
            </w:pPr>
            <w:r>
              <w:rPr>
                <w:rFonts w:ascii="Times New Roman"/>
                <w:b w:val="false"/>
                <w:i w:val="false"/>
                <w:color w:val="000000"/>
                <w:sz w:val="20"/>
              </w:rPr>
              <w:t>
шаруашылықтың;</w:t>
            </w:r>
          </w:p>
          <w:p>
            <w:pPr>
              <w:spacing w:after="20"/>
              <w:ind w:left="20"/>
              <w:jc w:val="both"/>
            </w:pPr>
            <w:r>
              <w:rPr>
                <w:rFonts w:ascii="Times New Roman"/>
                <w:b w:val="false"/>
                <w:i w:val="false"/>
                <w:color w:val="000000"/>
                <w:sz w:val="20"/>
              </w:rPr>
              <w:t>
фотозертхананың.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w:t>
            </w:r>
          </w:p>
          <w:p>
            <w:pPr>
              <w:spacing w:after="20"/>
              <w:ind w:left="20"/>
              <w:jc w:val="both"/>
            </w:pPr>
            <w:r>
              <w:rPr>
                <w:rFonts w:ascii="Times New Roman"/>
                <w:b w:val="false"/>
                <w:i w:val="false"/>
                <w:color w:val="000000"/>
                <w:sz w:val="20"/>
              </w:rPr>
              <w:t>
архивариус, әкімші, ассистент, рұқсаттама бюросының кезекшісі, іс жүргізуші, кезекші әкімші, диспетчер, комендант, бақылаушы, көшіруші, машинистка, медициналық тіркеуші, нарядшы, күзетші, дезкамералық бөлімшенің, байланыс жүйесінің, жанар май құю станциясының, көшірме және баспа машиналарының, компьютерлік техниканы, компьютерлік құрылғыларға қызмет көрсету бойынша операторы, тіркеуші (табылған заттарды тапсыратын орын, өткізу бюросы), хатшы, есепке алушы, экспедитор.</w:t>
            </w:r>
          </w:p>
        </w:tc>
      </w:tr>
    </w:tbl>
    <w:bookmarkStart w:name="z11" w:id="9"/>
    <w:p>
      <w:pPr>
        <w:spacing w:after="0"/>
        <w:ind w:left="0"/>
        <w:jc w:val="both"/>
      </w:pPr>
      <w:r>
        <w:rPr>
          <w:rFonts w:ascii="Times New Roman"/>
          <w:b w:val="false"/>
          <w:i w:val="false"/>
          <w:color w:val="000000"/>
          <w:sz w:val="28"/>
        </w:rPr>
        <w:t>
      Аббревиатуралардың толық жазылуы:</w:t>
      </w:r>
    </w:p>
    <w:bookmarkEnd w:id="9"/>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ТЖМ – Төтенше жағдайлар министрлігі</w:t>
      </w:r>
    </w:p>
    <w:p>
      <w:pPr>
        <w:spacing w:after="0"/>
        <w:ind w:left="0"/>
        <w:jc w:val="both"/>
      </w:pPr>
      <w:r>
        <w:rPr>
          <w:rFonts w:ascii="Times New Roman"/>
          <w:b w:val="false"/>
          <w:i w:val="false"/>
          <w:color w:val="000000"/>
          <w:sz w:val="28"/>
        </w:rPr>
        <w:t>
      ТЖД – төтенше жағдайлар департаменттері.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