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35d8" w14:textId="be63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2021 жылғы 11 ақпандағы № 21 қаулысы. Қазақстан Республикасының Әділет министрлігінде 2021 жылғы 12 ақпанда № 22200 болып тіркелді. Күші жойылды - Қазақстан Республикасы Қаржы нарығын реттеу және дамыту агенттігі Басқармасының 2023 жылғы 26 мамырдағы № 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нарығын реттеу және дамыту агенттігі Басқармасының 26.05.2023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зейнетақымен қамсыздандыру туралы" 2013 жылғы 21 маусымдағы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Бағалы қағаздар нарығы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Республикасында зейнетақымен қамсыздандыру туралы" 2013 жылғы 21 маусымдағы Қазақстан Республикасының Заңы (бұдан әрі – Заң)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зейнетақы активтерін инвестициялық портфельді басқарушыға (бұдан әрі – ИПБ) сенімгерлік басқаруға беру және зейнетақы активтерін бір ИПБ-дан басқа ИПБ-ға немесе Қазақстан Республикасының Ұлттық Банкіне беру тәртібін және мерзімдерін айқындайды.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Қағидаларда Заңда көрсетілген мағыналарда қолданылатын ұғымдар пайдаланылады.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Зейнетақы активтерін Қазақстан Республикасы Ұлттық Банкінің сенімгерлік басқаруынан ИПБ-ның сенімгерлік басқаруына беру тәртібі мен мерзімдері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Салымшы зейнетақы активтерін ИПБ-ға сенімгерлік басқаруға беру мақсатында бірыңғай жинақтаушы зейнетақы қорына (бұдан әрі – БЖЗҚ) жеке жүгінуі арқылы немесе БЖЗҚ-ның интернет-ресурсы арқылы БЖЗҚ-ның ішкі құжаттарында белгіленген нысан бойынша және құжаттарды қоса бере отырып, Заңның 39-бабы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электрондық цифрлық қолтаңбасы қойылған ИПБ-ны таңдау туралы өтінішті береді.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БЖЗҚ мына: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БЖЗҚ-ның ішкі құжаттарында белгіленген құжаттар топтамасы толық ұсынылмаған;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салымшының жеке басын куәландыратын құжат ИПБ-ны таңдау туралы өтініш берілген күнгі жағдай бойынша жарамсыз болған;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егер салымшының ИПБ-ны таңдау туралы өтініште көрсетілген және ИПБ-ға сенімгерлік басқаруға берілуге тиіс зейнетақы жинақтары ИПБ-ны таңдау туралы өтініш берілген күнгі жағдай бойынша салымшының зейнетақы жинақтарының нақты сомасы мен Қазақстан Республикасы Үкіметінің 2013 жылғы 2 қазандағы № 1042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зейнетақы жинақтарының ең төмен жеткілікті шегін айқындау әдістемесіне сәйкес айқындалған салымшының зейнетақы жинақтарының ең төмен жеткілікті шегінің арасындағы айырмадан асып кеткен жағдайларда, ИПБ-ны таңдау туралы өтінішті алған күннен кейін 5 (бес) жұмыс күні ішінде зейнетақы активтерін ИПБ-ның сенімгерлік басқаруына беруден бас тартады.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Салымшының ИПБ-ны таңдау туралы өтініші (өтініштері) негізінде зейнетақы активтерін Заңның 35-1-бабы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ИПБ-ны таңдау туралы өтініш берілген күнгі жағдай бойынша белгіленген шектеуді ескере отырып, бірнеше ИПБ-ға сенімгерлік басқаруға беруге жол беріледі.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БЖЗҚ зейнетақы активтерін Қазақстан Республикасы Ұлттық Банкінің сенімгерлік басқаруынан ИПБ-ның сенімгерлік басқаруына беруді зейнетақы жинақтарының ИПБ-ны таңдау туралы өтініште көрсетілген сомасына сәйкес келетін сомада ИПБ-ны таңдау туралы өтініш келіп түскен күннен кейін күнтізбелік 30 (отыз) күн ішінде жүзеге асырады.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БЖЗҚ-ның кастодиан банкі БЖЗҚ-дан зейнетақы жинақтарын аударуға төлем тапсырмасын алған кезде операциялық 1 (бір) күн ішінде ИПБ-ның сенімгерлік басқаруына берілген зейнетақы активтерін есепке алуға және сақтауға БЖЗҚ, ИПБ және кастодиан банк арасында үшжақты шарт жасалған ИПБ-ның кастодиан банкіндегі (бұдан әрі – ИПБ-ның кастодиан банкі) БЖЗҚ-ның шотына салымшының зейнетақы жинақтарын аударады.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Зейнетақы активтерін бір ИПБ-дан басқа ИПБ-ға беру тәртібі мен мерзімдері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Салымшы зейнетақы активтерін бір ИПБ-дан басқа ИПБ-ға беру мақсатында БЖЗҚ-ға жеке жүгінуі арқылы немесе БЖЗҚ-ның интернет-ресурсы арқылы БЖЗҚ-ның ішкі құжаттарында белгіленген нысан бойынша және құжаттарды қоса бере отырып, Заңның 39-бабы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электрондық цифрлық қолтаңбасы қойылған ИПБ-ны өзгерту туралы өтінішті береді.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БЖЗҚ мына: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БЖЗҚ-ның ішкі құжаттарында белгіленген құжаттар топтамасы толық ұсынылмаған;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салымшының жеке басын куәландыратын құжат ИПБ-ны өзгерту туралы өтініш берілген күнгі жағдай бойынша жарамсыз болған;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зейнетақы активтерін бір ИПБ-дан басқа ИПБ-ға сенімгерлік басқаруға беру үшін ИПБ-ны өзгерту туралы өтініш берудің жылына бір реттен жиі емес мерзімі сақталмаған жағдайларда, ИПБ-ны өзгерту туралы өтінішті алған күннен кейін 5 (бес) жұмыс күні ішінде зейнетақы активтерін ИПБ-ның сенімгерлік басқаруына беруден бас тартады.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БЖЗҚ зейнетақы активтерін бір ИПБ-дан басқа ИПБ-ға беруді салымшының зейнетақы активтері сенімгерлік басқаруында тұрған ИПБ-ны зейнетақы активтерін беру күніне дейін 10 (он) жұмыс күнінен кешіктірмей алдын ала хабардар ете отырып, зейнетақы активтерінің ИПБ-ны өзгерту туралы өтініште көрсетілген сомасына сәйкес келетін сомада ИПБ-ны өзгерту туралы өтініш келіп түскен күннен кейін күнтізбелік 30 (отыз) күн ішінде жүзеге асырады.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ҚР Қаржы нарығын реттеу және дамыту агенттігі Басқармасының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ИПБ-ның кастодиан банкі БЖЗҚ-дан зейнетақы активтерін аударуға төлем тапсырмасын алған кезде операциялық 1 (бір) күн ішінде басқа ИПБ-ның кастодиан банкіндегі БЖЗҚ-ның шотына салымшының зейнетақы жинақтарын аударады.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Зейнетақы активтерін ИПБ-ның сенімгерлік басқаруынан Қазақстан Республикасының Ұлттық Банкіне сенімгерлік басқаруға беру тәртібі мен мерзімдері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Салымшы зейнетақы жинақтарын ИПБ-ның сенімгерлік басқаруынан Қазақстан Республикасының Ұлттық Банкіне сенімгерлік басқаруға қайтару мақсатында БЖЗҚ-ға жеке жүгінуі арқылы немесе БЖЗҚ-ның интернет-ресурсы арқылы БЖЗҚ-ның ішкі құжаттарында белгіленген нысан бойынша Заңның 39-бабы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электрондық цифрлық қолтаңбасы қойылған зейнетақы жинақтарын қайтаруға өтінішті береді.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БЖЗҚ мынадай жағдайларда: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салымшы (алушы) Заңның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зейнеткерлік жасқа жеткенге дейін 10 (он)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БЖЗҚ-да зейнетақы жинақтары бар адамның қайтыс болуына байланысты, сондай-ақ Заңның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32-бабы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жағдайларда, зейнетақы төлемдерін (жерлеуге, мұрагерлеріне) тағайындау туралы өтініш не соттың заңды күшіне енген шешімі БЖЗҚ-ға келіп түскен күннен бастап 2 (екі)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 активтерін сенімгерлік басқару туралы шарт бұзылған күннен бастап 10 (он)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жинақтарын ИПБ-ның сенімгерлік басқаруынан Қазақстан Республикасының Ұлттық Банкіне сенімгерлік басқаруға қайтаруға өтінішті алған күннен кейін күнтізбелік 30 (отыз) күн ішінде осы тармақтың 2) тармақшасында көрсетілген жағдайды қоспағанда, ИПБ-ға зейнетақы активтерін беру күніне дейін 10 (он) жұмыс күнінен кешіктірмей алдын ала хабарлай отырып, зейнетақы активтерін ИПБ-ның сенімгерлік басқаруынан ҚРҰБ-ның сенімгерлік басқаруына беруді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ҚР Қаржы нарығын реттеу және дамыту агенттігі Басқармасының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БЖЗҚ мына: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салымшының жеке басын куәландыратын құжат зейнетақы жинақтарын қайтаруға өтініш берілген күнгі жағдай бойынша жарамсыз болған;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Қағидалардың 13-тармағының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зейнетақы жинақтарын Қазақстан Республикасы Ұлттық Банкінің сенімгерлік басқаруынан ИПБ-ның сенімгерлік басқаруына бастапқы бергеннен кейін 2 (екі) жылдан ерте емес болатын зейнетақы жинақтарын қайтаруға өтініш беру мерзімі сақталмаған жағдайларда, зейнетақы жинақтарын қайтаруға өтінішті алған күннен кейін 5 (бес) жұмыс күні ішінде ИПБ-ның сенімгерлік басқаруындағы зейнетақы жинақтарын Қазақстан Республикасының Ұлттық Банкіне сенімгерлік басқаруға қайтарудан бас тартады.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БЖЗҚ зейнетақы активтерін Қазақстан Республикасы Ұлттық Банкінің сенімгерлік басқаруына қайтаруды зейнетақы жинақтарын қайтаруға өтініште көрсетілген зейнетақы жинақтарының сомасына сәйкес келетін сомада зейнетақы жинақтарын қайтаруға өтініш негізінде жүзеге асырады.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ИПБ-ның кастодиан банкі БЖЗҚ-дан салымшының зейнетақы жинақтарын қайтаруға төлем тапсырмасын алған кезде операциялық 1 (бір) күн ішінде БЖЗҚ-ның Қазақстан Республикасының Ұлттық Банкіндегі шотына салымшының зейнетақы жинақтарын аударады.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