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380f" w14:textId="fd03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Емделу үшін біржолғы зейнетақы төлемдерін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15 ақпандағы № ҚР ДСМ-18 бұйрығы. Қазақстан Республикасының Әділет министрлігінде 2021 жылғы 17 ақпанда № 22226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09.04.2025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Емделу үшін біржолғы зейнетақы төлемдерін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2021 жылғы 1 қаңтардан бастап пайда болған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 қорғау министрі</w:t>
      </w:r>
    </w:p>
    <w:p>
      <w:pPr>
        <w:spacing w:after="0"/>
        <w:ind w:left="0"/>
        <w:jc w:val="both"/>
      </w:pPr>
      <w:r>
        <w:rPr>
          <w:rFonts w:ascii="Times New Roman"/>
          <w:b w:val="false"/>
          <w:i w:val="false"/>
          <w:color w:val="000000"/>
          <w:sz w:val="28"/>
        </w:rPr>
        <w:t>
      ________________ С. Шапкенов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нарығын реттеу және дамыту агенттігі</w:t>
      </w:r>
    </w:p>
    <w:p>
      <w:pPr>
        <w:spacing w:after="0"/>
        <w:ind w:left="0"/>
        <w:jc w:val="both"/>
      </w:pPr>
      <w:r>
        <w:rPr>
          <w:rFonts w:ascii="Times New Roman"/>
          <w:b w:val="false"/>
          <w:i w:val="false"/>
          <w:color w:val="000000"/>
          <w:sz w:val="28"/>
        </w:rPr>
        <w:t>
      ________________ М. Әбілқасымова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15 ақпандағы</w:t>
            </w:r>
            <w:r>
              <w:br/>
            </w:r>
            <w:r>
              <w:rPr>
                <w:rFonts w:ascii="Times New Roman"/>
                <w:b w:val="false"/>
                <w:i w:val="false"/>
                <w:color w:val="000000"/>
                <w:sz w:val="20"/>
              </w:rPr>
              <w:t>№ ҚР ДСМ-18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Емделуге берілетін біржолғы зейнетақы төлемдерін пайдалану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Емделу үшін біржолғы зейнетақы төлемдерін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60-1) тармақшасына</w:t>
      </w:r>
      <w:r>
        <w:rPr>
          <w:rFonts w:ascii="Times New Roman"/>
          <w:b w:val="false"/>
          <w:i w:val="false"/>
          <w:color w:val="000000"/>
          <w:sz w:val="28"/>
        </w:rPr>
        <w:t xml:space="preserve">, Қазақстан Республикасы Әлеуметтік Кодексінің (бұдан әрі – Әлеуметтік Кодекс) </w:t>
      </w:r>
      <w:r>
        <w:rPr>
          <w:rFonts w:ascii="Times New Roman"/>
          <w:b w:val="false"/>
          <w:i w:val="false"/>
          <w:color w:val="000000"/>
          <w:sz w:val="28"/>
        </w:rPr>
        <w:t>220-бабына</w:t>
      </w:r>
      <w:r>
        <w:rPr>
          <w:rFonts w:ascii="Times New Roman"/>
          <w:b w:val="false"/>
          <w:i w:val="false"/>
          <w:color w:val="000000"/>
          <w:sz w:val="28"/>
        </w:rPr>
        <w:t xml:space="preserve"> сәйкес әзірленді және емделу үшін біржолғы зейнетақы төлемдерін пайдалану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09.04.2025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анықтамалар пайдаланылады:</w:t>
      </w:r>
    </w:p>
    <w:bookmarkEnd w:id="11"/>
    <w:bookmarkStart w:name="z42" w:id="12"/>
    <w:p>
      <w:pPr>
        <w:spacing w:after="0"/>
        <w:ind w:left="0"/>
        <w:jc w:val="both"/>
      </w:pPr>
      <w:r>
        <w:rPr>
          <w:rFonts w:ascii="Times New Roman"/>
          <w:b w:val="false"/>
          <w:i w:val="false"/>
          <w:color w:val="000000"/>
          <w:sz w:val="28"/>
        </w:rPr>
        <w:t>
      1) алушы – осы Қағидаларда көзделген тәртіппен өзінің біржолғы зейнетақы төлемдерін және (немесе) жұбайының (зайыбының) және (немесе) жақын туыстарының біржолғы зейнетақы төлемдерін емделуге пайдаланатын жеке тұлға;</w:t>
      </w:r>
    </w:p>
    <w:bookmarkEnd w:id="12"/>
    <w:bookmarkStart w:name="z43" w:id="13"/>
    <w:p>
      <w:pPr>
        <w:spacing w:after="0"/>
        <w:ind w:left="0"/>
        <w:jc w:val="both"/>
      </w:pPr>
      <w:r>
        <w:rPr>
          <w:rFonts w:ascii="Times New Roman"/>
          <w:b w:val="false"/>
          <w:i w:val="false"/>
          <w:color w:val="000000"/>
          <w:sz w:val="28"/>
        </w:rPr>
        <w:t>
      2) бейінді маман – жоғары медициналық білімі, денсаулық сақтау саласында сертификаты бар медицина қызметкері;</w:t>
      </w:r>
    </w:p>
    <w:bookmarkEnd w:id="13"/>
    <w:bookmarkStart w:name="z44" w:id="14"/>
    <w:p>
      <w:pPr>
        <w:spacing w:after="0"/>
        <w:ind w:left="0"/>
        <w:jc w:val="both"/>
      </w:pPr>
      <w:r>
        <w:rPr>
          <w:rFonts w:ascii="Times New Roman"/>
          <w:b w:val="false"/>
          <w:i w:val="false"/>
          <w:color w:val="000000"/>
          <w:sz w:val="28"/>
        </w:rPr>
        <w:t xml:space="preserve">
      3) біржолғы зейнетақы төлемі – Әлеуметтік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міндетті зейнетақы жарналарының салымшысы (зейнетақы төлемдерін алушы) тұрғын үй жағдайларын жақсарту және (немесе) емделуге ақы төлеу мақсатында бірыңғай жинақтаушы зейнетақы қорынан (бұдан әрі – </w:t>
      </w:r>
    </w:p>
    <w:bookmarkEnd w:id="14"/>
    <w:p>
      <w:pPr>
        <w:spacing w:after="0"/>
        <w:ind w:left="0"/>
        <w:jc w:val="both"/>
      </w:pPr>
      <w:r>
        <w:rPr>
          <w:rFonts w:ascii="Times New Roman"/>
          <w:b w:val="false"/>
          <w:i w:val="false"/>
          <w:color w:val="000000"/>
          <w:sz w:val="28"/>
        </w:rPr>
        <w:t>
      БЖЗҚ) алатын, міндетті зейнетақы жарналары есебінен қалыптастырылған зейнетақы жинақтары сомасы;</w:t>
      </w:r>
    </w:p>
    <w:bookmarkStart w:name="z45" w:id="15"/>
    <w:p>
      <w:pPr>
        <w:spacing w:after="0"/>
        <w:ind w:left="0"/>
        <w:jc w:val="both"/>
      </w:pPr>
      <w:r>
        <w:rPr>
          <w:rFonts w:ascii="Times New Roman"/>
          <w:b w:val="false"/>
          <w:i w:val="false"/>
          <w:color w:val="000000"/>
          <w:sz w:val="28"/>
        </w:rPr>
        <w:t>
      4) біржолғы төлемдерге арналған арнайы шоттар (бұдан әрі – арнайы шот) – тұрғын үй жағдайларын жақсарту және (немесе) емделуге ақы төлеу мақсатында БЖЗҚ-дан төленетін біржолғы зейнетақы төлемдерін есепке жатқызу үшін Қазақстан Республикасының Үкіметі айқындайтын уәкілетті операторда біржолғы зейнетақы төлемдерін алушы ашатын ағымдағы банктік шот;</w:t>
      </w:r>
    </w:p>
    <w:bookmarkEnd w:id="15"/>
    <w:bookmarkStart w:name="z46" w:id="16"/>
    <w:p>
      <w:pPr>
        <w:spacing w:after="0"/>
        <w:ind w:left="0"/>
        <w:jc w:val="both"/>
      </w:pPr>
      <w:r>
        <w:rPr>
          <w:rFonts w:ascii="Times New Roman"/>
          <w:b w:val="false"/>
          <w:i w:val="false"/>
          <w:color w:val="000000"/>
          <w:sz w:val="28"/>
        </w:rPr>
        <w:t>
      5)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bookmarkEnd w:id="16"/>
    <w:bookmarkStart w:name="z47" w:id="17"/>
    <w:p>
      <w:pPr>
        <w:spacing w:after="0"/>
        <w:ind w:left="0"/>
        <w:jc w:val="both"/>
      </w:pPr>
      <w:r>
        <w:rPr>
          <w:rFonts w:ascii="Times New Roman"/>
          <w:b w:val="false"/>
          <w:i w:val="false"/>
          <w:color w:val="000000"/>
          <w:sz w:val="28"/>
        </w:rPr>
        <w:t xml:space="preserve">
      6)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 </w:t>
      </w:r>
    </w:p>
    <w:bookmarkEnd w:id="17"/>
    <w:bookmarkStart w:name="z48" w:id="18"/>
    <w:p>
      <w:pPr>
        <w:spacing w:after="0"/>
        <w:ind w:left="0"/>
        <w:jc w:val="both"/>
      </w:pPr>
      <w:r>
        <w:rPr>
          <w:rFonts w:ascii="Times New Roman"/>
          <w:b w:val="false"/>
          <w:i w:val="false"/>
          <w:color w:val="000000"/>
          <w:sz w:val="28"/>
        </w:rPr>
        <w:t>
      7)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18"/>
    <w:bookmarkStart w:name="z49" w:id="19"/>
    <w:p>
      <w:pPr>
        <w:spacing w:after="0"/>
        <w:ind w:left="0"/>
        <w:jc w:val="both"/>
      </w:pPr>
      <w:r>
        <w:rPr>
          <w:rFonts w:ascii="Times New Roman"/>
          <w:b w:val="false"/>
          <w:i w:val="false"/>
          <w:color w:val="000000"/>
          <w:sz w:val="28"/>
        </w:rPr>
        <w:t>
      8) медициналық ұйым - негізгі қызметі медициналық көмек көрсету болып табылатын денсаулық сақтау ұйымы;</w:t>
      </w:r>
    </w:p>
    <w:bookmarkEnd w:id="19"/>
    <w:bookmarkStart w:name="z50" w:id="20"/>
    <w:p>
      <w:pPr>
        <w:spacing w:after="0"/>
        <w:ind w:left="0"/>
        <w:jc w:val="both"/>
      </w:pPr>
      <w:r>
        <w:rPr>
          <w:rFonts w:ascii="Times New Roman"/>
          <w:b w:val="false"/>
          <w:i w:val="false"/>
          <w:color w:val="000000"/>
          <w:sz w:val="28"/>
        </w:rPr>
        <w:t xml:space="preserve">
      9) өтініш беруші – Әлеуметтік </w:t>
      </w:r>
      <w:r>
        <w:rPr>
          <w:rFonts w:ascii="Times New Roman"/>
          <w:b w:val="false"/>
          <w:i w:val="false"/>
          <w:color w:val="000000"/>
          <w:sz w:val="28"/>
        </w:rPr>
        <w:t>Кодекске</w:t>
      </w:r>
      <w:r>
        <w:rPr>
          <w:rFonts w:ascii="Times New Roman"/>
          <w:b w:val="false"/>
          <w:i w:val="false"/>
          <w:color w:val="000000"/>
          <w:sz w:val="28"/>
        </w:rPr>
        <w:t xml:space="preserve"> сәйкес БЖЗҚ-дан біржолғы зейнетақы төлемдерін алуға үміткер салымшы (алушы);</w:t>
      </w:r>
    </w:p>
    <w:bookmarkEnd w:id="20"/>
    <w:bookmarkStart w:name="z51" w:id="21"/>
    <w:p>
      <w:pPr>
        <w:spacing w:after="0"/>
        <w:ind w:left="0"/>
        <w:jc w:val="both"/>
      </w:pPr>
      <w:r>
        <w:rPr>
          <w:rFonts w:ascii="Times New Roman"/>
          <w:b w:val="false"/>
          <w:i w:val="false"/>
          <w:color w:val="000000"/>
          <w:sz w:val="28"/>
        </w:rPr>
        <w:t>
      10) уәкілетті оператор – Қазақстан Республикасының Үкіметі айқындайтын, тұрғын үй жағдайларын жақсарту және (немесе) емделуге ақы төлеу мақсатында БЖЗҚ төленетін біржолғы зейнетақы төлемдеріне арналған арнаулы шоттарды ашуды және жүргізуді жүзеге асыратын заңды тұлға (заңды тұлғалар), сол шоттарға БЖЗҚ міндетті зейнетақы жарналары есебінен қалыптастырылған зейнетақы жинақтарынан біржолғы зейнетақы төлемдерін аударуды жүзеге асырады;</w:t>
      </w:r>
    </w:p>
    <w:bookmarkEnd w:id="21"/>
    <w:bookmarkStart w:name="z52" w:id="22"/>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09.04.2025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23"/>
    <w:p>
      <w:pPr>
        <w:spacing w:after="0"/>
        <w:ind w:left="0"/>
        <w:jc w:val="left"/>
      </w:pPr>
      <w:r>
        <w:rPr>
          <w:rFonts w:ascii="Times New Roman"/>
          <w:b/>
          <w:i w:val="false"/>
          <w:color w:val="000000"/>
        </w:rPr>
        <w:t xml:space="preserve"> 2-тарау. Емделуге берілетін біржолғы зейнетақы төлемдерін пайдалану тәртібі</w:t>
      </w:r>
    </w:p>
    <w:bookmarkEnd w:id="23"/>
    <w:bookmarkStart w:name="z15" w:id="24"/>
    <w:p>
      <w:pPr>
        <w:spacing w:after="0"/>
        <w:ind w:left="0"/>
        <w:jc w:val="both"/>
      </w:pPr>
      <w:r>
        <w:rPr>
          <w:rFonts w:ascii="Times New Roman"/>
          <w:b w:val="false"/>
          <w:i w:val="false"/>
          <w:color w:val="000000"/>
          <w:sz w:val="28"/>
        </w:rPr>
        <w:t>
      3. Емделу үшін біржолғы зейнетақы төлемдерін пайдалану үшін өтініш беруші немесе оның заңды өкілі емделуге ақы төлеу мақсатында алып қоюға қолжетімді міндетті зейнетақы жарналары есебінен БЖЗҚ-дан зейнетақы жинақтарының сомасы туралы ақпаратты өз бетінше 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09.04.2025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5"/>
    <w:p>
      <w:pPr>
        <w:spacing w:after="0"/>
        <w:ind w:left="0"/>
        <w:jc w:val="both"/>
      </w:pPr>
      <w:r>
        <w:rPr>
          <w:rFonts w:ascii="Times New Roman"/>
          <w:b w:val="false"/>
          <w:i w:val="false"/>
          <w:color w:val="000000"/>
          <w:sz w:val="28"/>
        </w:rPr>
        <w:t xml:space="preserve">
      4. Өтініш беруші немесе оның заңды өкілі ЭЦҚ арқылы уәкілетті оператордың интернет-ресурсында авторизацияланады және өзінің жеке кабинетін ашады, онда Әлеуметтік Кодекстің 224-бабының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соманы және пайдалану мақсатын көрсете отырып өзінің ЭЦҚ-мен куәландырылып, емделу үшін біржолғы зейнетақы төлеміне электрондық өтінішті (бұдан әрі – төлемге арналған өтініш) толтырады.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09.04.2025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6"/>
    <w:p>
      <w:pPr>
        <w:spacing w:after="0"/>
        <w:ind w:left="0"/>
        <w:jc w:val="both"/>
      </w:pPr>
      <w:r>
        <w:rPr>
          <w:rFonts w:ascii="Times New Roman"/>
          <w:b w:val="false"/>
          <w:i w:val="false"/>
          <w:color w:val="000000"/>
          <w:sz w:val="28"/>
        </w:rPr>
        <w:t xml:space="preserve">
      5. Алушы жұбайының (зайыбының) және (немесе) жақын туыстарының біржолғы зейнетақы төлемдерін пайдаланған жағдайда тараптар алушының жеке кабинетінде біржолғы зейнетақы төлемдерін басқаға беру туралы келісім жасасады, ол некені (ерлі-зайыптылықты) немесе туыстық қатынастарды растайтын құжаттарды қоса беріле отырып, олардың ЭЦҚ-сымен куәландырылады. </w:t>
      </w:r>
    </w:p>
    <w:bookmarkEnd w:id="26"/>
    <w:p>
      <w:pPr>
        <w:spacing w:after="0"/>
        <w:ind w:left="0"/>
        <w:jc w:val="both"/>
      </w:pPr>
      <w:r>
        <w:rPr>
          <w:rFonts w:ascii="Times New Roman"/>
          <w:b w:val="false"/>
          <w:i w:val="false"/>
          <w:color w:val="000000"/>
          <w:sz w:val="28"/>
        </w:rPr>
        <w:t xml:space="preserve">
      Алушының кәмелетке толмаған балаларды емдеуге арналған біржолғы зейнетақы төлемдерін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біржолғы зейнетақы төлемдері есебінен төленетін медициналық қызметтер көрсету үшін пайдалануына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09.04.2025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7"/>
    <w:p>
      <w:pPr>
        <w:spacing w:after="0"/>
        <w:ind w:left="0"/>
        <w:jc w:val="both"/>
      </w:pPr>
      <w:r>
        <w:rPr>
          <w:rFonts w:ascii="Times New Roman"/>
          <w:b w:val="false"/>
          <w:i w:val="false"/>
          <w:color w:val="000000"/>
          <w:sz w:val="28"/>
        </w:rPr>
        <w:t>
      6. Уәкілетті операторда тіркелген төлемге өтініш туралы мәліметтер БЖЗҚ-ға электрондық хабарлама шеңберінде БЖЗҚ мен уәкілетті оператор арасында жасалған тиісті келісімде белгіленген тәртіппен 2 (екі) жұмыс күні ішінде келіп түседі.</w:t>
      </w:r>
    </w:p>
    <w:bookmarkEnd w:id="27"/>
    <w:bookmarkStart w:name="z19" w:id="28"/>
    <w:p>
      <w:pPr>
        <w:spacing w:after="0"/>
        <w:ind w:left="0"/>
        <w:jc w:val="both"/>
      </w:pPr>
      <w:r>
        <w:rPr>
          <w:rFonts w:ascii="Times New Roman"/>
          <w:b w:val="false"/>
          <w:i w:val="false"/>
          <w:color w:val="000000"/>
          <w:sz w:val="28"/>
        </w:rPr>
        <w:t>
      7. БЖЗҚ уәкілетті оператордан электрондық хабарлама алған күннен бастап 5 (бес) жұмыс күні ішінде біржолғы зейнетақы төлемінің сомасын уәкілетті операторға аударады, ол оны өтініш берушінің уәкілетті оператор ашқан арнайы шотына есепке алады.</w:t>
      </w:r>
    </w:p>
    <w:bookmarkEnd w:id="28"/>
    <w:bookmarkStart w:name="z20" w:id="29"/>
    <w:p>
      <w:pPr>
        <w:spacing w:after="0"/>
        <w:ind w:left="0"/>
        <w:jc w:val="both"/>
      </w:pPr>
      <w:r>
        <w:rPr>
          <w:rFonts w:ascii="Times New Roman"/>
          <w:b w:val="false"/>
          <w:i w:val="false"/>
          <w:color w:val="000000"/>
          <w:sz w:val="28"/>
        </w:rPr>
        <w:t>
      8. Беру кезінде біржолғы зейнетақы төлемдерін уәкілетті оператор 5 (бес) жұмыс күні ішінде өтініш берушінің арнайы шотынан алушының арнайы шотына аударады.</w:t>
      </w:r>
    </w:p>
    <w:bookmarkEnd w:id="29"/>
    <w:bookmarkStart w:name="z21" w:id="30"/>
    <w:p>
      <w:pPr>
        <w:spacing w:after="0"/>
        <w:ind w:left="0"/>
        <w:jc w:val="both"/>
      </w:pPr>
      <w:r>
        <w:rPr>
          <w:rFonts w:ascii="Times New Roman"/>
          <w:b w:val="false"/>
          <w:i w:val="false"/>
          <w:color w:val="000000"/>
          <w:sz w:val="28"/>
        </w:rPr>
        <w:t xml:space="preserve">
      9. Алушы немесе оның заңды өкілі медициналық көрсетілетін қызметтерді алу үшін арнайы шотқа қаражат түскеннен кейін шетелдік ұйымды қоса алғанда, медициналық ұйымды таңдайды және Әлеуметтік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талаптарға сәйкес медициналық ұйымға дәрігерлік-консультациялық комиссияның қорытындысын (бұдан әрі – ДКК) беру туралы өтінішпен өзі бекітілген жердегі медициналық ұйымға жүгінеді және алушының жеке басын куәландыратын құжаттың көшірмесін және бейінді маманның қорытындысын қоса 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09.04.2025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31"/>
    <w:p>
      <w:pPr>
        <w:spacing w:after="0"/>
        <w:ind w:left="0"/>
        <w:jc w:val="both"/>
      </w:pPr>
      <w:r>
        <w:rPr>
          <w:rFonts w:ascii="Times New Roman"/>
          <w:b w:val="false"/>
          <w:i w:val="false"/>
          <w:color w:val="000000"/>
          <w:sz w:val="28"/>
        </w:rPr>
        <w:t>
      10. Қорытынды беру үшін медициналық ұйым басшысының бұйрығымен дәрігерлік комиссия құрылады. Дәрігерлік комиссия мүшелерінің жалпы саны тақ санды, кемінде үш дәрігерді құрайды. Дәрігерлік комиссияның құрамы, мүшелерінің саны медициналық ұйым басшысының бұйрығымен бекітіледі.</w:t>
      </w:r>
    </w:p>
    <w:bookmarkEnd w:id="31"/>
    <w:bookmarkStart w:name="z23" w:id="32"/>
    <w:p>
      <w:pPr>
        <w:spacing w:after="0"/>
        <w:ind w:left="0"/>
        <w:jc w:val="both"/>
      </w:pPr>
      <w:r>
        <w:rPr>
          <w:rFonts w:ascii="Times New Roman"/>
          <w:b w:val="false"/>
          <w:i w:val="false"/>
          <w:color w:val="000000"/>
          <w:sz w:val="28"/>
        </w:rPr>
        <w:t xml:space="preserve">
      11. ДКК қызметі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ҚР ДСМ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27505 болып тіркелген) сәйкес жүзеге асырылады.</w:t>
      </w:r>
    </w:p>
    <w:bookmarkEnd w:id="32"/>
    <w:p>
      <w:pPr>
        <w:spacing w:after="0"/>
        <w:ind w:left="0"/>
        <w:jc w:val="both"/>
      </w:pPr>
      <w:r>
        <w:rPr>
          <w:rFonts w:ascii="Times New Roman"/>
          <w:b w:val="false"/>
          <w:i w:val="false"/>
          <w:color w:val="000000"/>
          <w:sz w:val="28"/>
        </w:rPr>
        <w:t xml:space="preserve">
      Стоматология қызмет көрсету кезінде ДКК бейінді маманның қорытындысын, ұсынылған медициналық құжаттарды қарайды және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(Нормативтік құқықтық актілерді мемлекеттік тіркеу тізілімінде № 21579 болып тіркелген) сәйкес 026/е нысан бойынша ДКК қорытындысын береді.</w:t>
      </w:r>
    </w:p>
    <w:p>
      <w:pPr>
        <w:spacing w:after="0"/>
        <w:ind w:left="0"/>
        <w:jc w:val="both"/>
      </w:pPr>
      <w:r>
        <w:rPr>
          <w:rFonts w:ascii="Times New Roman"/>
          <w:b w:val="false"/>
          <w:i w:val="false"/>
          <w:color w:val="000000"/>
          <w:sz w:val="28"/>
        </w:rPr>
        <w:t>
      Стоматологиялық көмек көрсету кезінде, ДКК құрамына стоматолог-дәрігер кіреді, ол осы емдеуге дейін және емдеу кезінде рентген-суреті екі кезеңнен тұратын ұсынылыған емдеу жоспарын, стоматологиялық ұйымның медициналық қызметіне лизенцияның бар-жоғын тексереді және ДКК қорытындысын дайындайды.</w:t>
      </w:r>
    </w:p>
    <w:p>
      <w:pPr>
        <w:spacing w:after="0"/>
        <w:ind w:left="0"/>
        <w:jc w:val="both"/>
      </w:pPr>
      <w:r>
        <w:rPr>
          <w:rFonts w:ascii="Times New Roman"/>
          <w:b w:val="false"/>
          <w:i w:val="false"/>
          <w:color w:val="000000"/>
          <w:sz w:val="28"/>
        </w:rPr>
        <w:t>
      Импланттаудың стоматологиялық көрсетілетін қызметтерін алған кезде алушы немесе оның заңды өкілі ДКК қорытындысын екі кезеңде алады: емдеуге дейін және қорытынды ортопедиялық құрылғыларды орнату алдында.</w:t>
      </w:r>
    </w:p>
    <w:p>
      <w:pPr>
        <w:spacing w:after="0"/>
        <w:ind w:left="0"/>
        <w:jc w:val="both"/>
      </w:pPr>
      <w:r>
        <w:rPr>
          <w:rFonts w:ascii="Times New Roman"/>
          <w:b w:val="false"/>
          <w:i w:val="false"/>
          <w:color w:val="000000"/>
          <w:sz w:val="28"/>
        </w:rPr>
        <w:t>
      Протездеу емшарасында операциясыз импланттау стоматологиялық көрсетілетін қызметтерді алған кезде алушы немесе оның заңды өкілі ДКК қорытындысын екі кезеңде алады: алынбайтын протездерді орнатқан жағдайда – протездеу басталғанға дейін және тартып дәл түсіру кезеңінде алынбайтын тіс протездерін бекіту алдында, алмалы-салмалы протездерді орнатқан жағдайда – протездеу басталғанға дейін және алмалы-салмалы тіс протездерін орнату алдында.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09.04.2025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33"/>
    <w:p>
      <w:pPr>
        <w:spacing w:after="0"/>
        <w:ind w:left="0"/>
        <w:jc w:val="both"/>
      </w:pPr>
      <w:r>
        <w:rPr>
          <w:rFonts w:ascii="Times New Roman"/>
          <w:b w:val="false"/>
          <w:i w:val="false"/>
          <w:color w:val="000000"/>
          <w:sz w:val="28"/>
        </w:rPr>
        <w:t>
      12. Дәрігерлік комиссияның ұйымдастырушылық қызметін дәрігерлік комиссияның хатшысы қамтамасыз етеді. Дәрігерлік комиссияның хатшысы дәрігерлік комиссияның мүшесі болып табылмайды және дәрігерлік комиссия шешім қабылдаған кезде дауыс беру құқығы жоқ. Дәрігерлік комиссия хатшысының функцияларын медициналық ұйымның жауапты адамы орындайды.</w:t>
      </w:r>
    </w:p>
    <w:bookmarkEnd w:id="33"/>
    <w:bookmarkStart w:name="z25" w:id="34"/>
    <w:p>
      <w:pPr>
        <w:spacing w:after="0"/>
        <w:ind w:left="0"/>
        <w:jc w:val="both"/>
      </w:pPr>
      <w:r>
        <w:rPr>
          <w:rFonts w:ascii="Times New Roman"/>
          <w:b w:val="false"/>
          <w:i w:val="false"/>
          <w:color w:val="000000"/>
          <w:sz w:val="28"/>
        </w:rPr>
        <w:t>
      13. Дәрігерлік комиссияның отырысы күндізгі нысанда және (немесе) онлайн бейнеконференцбайланыс арқылы (комиссия мүшелері әртүрлі өңірлерде болған жағдайда) өткізіледі.</w:t>
      </w:r>
    </w:p>
    <w:bookmarkEnd w:id="34"/>
    <w:bookmarkStart w:name="z26" w:id="35"/>
    <w:p>
      <w:pPr>
        <w:spacing w:after="0"/>
        <w:ind w:left="0"/>
        <w:jc w:val="both"/>
      </w:pPr>
      <w:r>
        <w:rPr>
          <w:rFonts w:ascii="Times New Roman"/>
          <w:b w:val="false"/>
          <w:i w:val="false"/>
          <w:color w:val="000000"/>
          <w:sz w:val="28"/>
        </w:rPr>
        <w:t>
      14. Дәрігерлік комиссияның отырысы Комиссия мүшелерінің жалпы санының үштен екісі қатысқан кезде заңды деп есептеледі.</w:t>
      </w:r>
    </w:p>
    <w:bookmarkEnd w:id="35"/>
    <w:bookmarkStart w:name="z27" w:id="36"/>
    <w:p>
      <w:pPr>
        <w:spacing w:after="0"/>
        <w:ind w:left="0"/>
        <w:jc w:val="both"/>
      </w:pPr>
      <w:r>
        <w:rPr>
          <w:rFonts w:ascii="Times New Roman"/>
          <w:b w:val="false"/>
          <w:i w:val="false"/>
          <w:color w:val="000000"/>
          <w:sz w:val="28"/>
        </w:rPr>
        <w:t>
      15. Дәрігерлік комиссияның шешімі комиссия отырысына қатысушылардың жалпы санының көпшілік даусымен қабылданады.</w:t>
      </w:r>
    </w:p>
    <w:bookmarkEnd w:id="36"/>
    <w:bookmarkStart w:name="z28" w:id="37"/>
    <w:p>
      <w:pPr>
        <w:spacing w:after="0"/>
        <w:ind w:left="0"/>
        <w:jc w:val="both"/>
      </w:pPr>
      <w:r>
        <w:rPr>
          <w:rFonts w:ascii="Times New Roman"/>
          <w:b w:val="false"/>
          <w:i w:val="false"/>
          <w:color w:val="000000"/>
          <w:sz w:val="28"/>
        </w:rPr>
        <w:t>
      16. Дауыстар тең болған жағдайда дәрігерлік комиссияның төрағасы дауыс берген шешім қабылданды деп есептеледі.</w:t>
      </w:r>
    </w:p>
    <w:bookmarkEnd w:id="37"/>
    <w:bookmarkStart w:name="z29" w:id="38"/>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біржолғы зейнетақы төлемдері есебінен төленетін медициналық қызметтер көрсетуге арналған медициналық көрсетілімдер ДКК қорытындысын беру негіз болып табылады.</w:t>
      </w:r>
    </w:p>
    <w:bookmarkEnd w:id="38"/>
    <w:p>
      <w:pPr>
        <w:spacing w:after="0"/>
        <w:ind w:left="0"/>
        <w:jc w:val="both"/>
      </w:pPr>
      <w:r>
        <w:rPr>
          <w:rFonts w:ascii="Times New Roman"/>
          <w:b w:val="false"/>
          <w:i w:val="false"/>
          <w:color w:val="000000"/>
          <w:sz w:val="28"/>
        </w:rPr>
        <w:t>
      Стоматологиялық көрсетілетін қызметтерді алу үшін алушы немесе оның заңды өкілі осы Қағидалардың 22-1-тармағына сәйкес құжаттарды қоса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09.04.2025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9"/>
    <w:p>
      <w:pPr>
        <w:spacing w:after="0"/>
        <w:ind w:left="0"/>
        <w:jc w:val="both"/>
      </w:pPr>
      <w:r>
        <w:rPr>
          <w:rFonts w:ascii="Times New Roman"/>
          <w:b w:val="false"/>
          <w:i w:val="false"/>
          <w:color w:val="000000"/>
          <w:sz w:val="28"/>
        </w:rPr>
        <w:t>
      18. Дәрігерлік комиссия өтініш беруші өтініш берген күннен бастап 5 (бес) жұмыс күнінен кешіктірмей шешім қабылдайды:</w:t>
      </w:r>
    </w:p>
    <w:bookmarkEnd w:id="39"/>
    <w:p>
      <w:pPr>
        <w:spacing w:after="0"/>
        <w:ind w:left="0"/>
        <w:jc w:val="both"/>
      </w:pPr>
      <w:r>
        <w:rPr>
          <w:rFonts w:ascii="Times New Roman"/>
          <w:b w:val="false"/>
          <w:i w:val="false"/>
          <w:color w:val="000000"/>
          <w:sz w:val="28"/>
        </w:rPr>
        <w:t>
      1) өтініш берушіні медициналық айғақтар бойынша біржолғы зейнетақы төлемдері есебінен емделуге жіберу туралы;</w:t>
      </w:r>
    </w:p>
    <w:p>
      <w:pPr>
        <w:spacing w:after="0"/>
        <w:ind w:left="0"/>
        <w:jc w:val="both"/>
      </w:pPr>
      <w:r>
        <w:rPr>
          <w:rFonts w:ascii="Times New Roman"/>
          <w:b w:val="false"/>
          <w:i w:val="false"/>
          <w:color w:val="000000"/>
          <w:sz w:val="28"/>
        </w:rPr>
        <w:t>
      2) медициналық көрсетілімдер болмаған жағдайда, өтініш берушіні біржолғы зейнетақы төлемдері есебінен емделуге жіберуден бас тарту туралы шешімдердің бірін қабылдайды.</w:t>
      </w:r>
    </w:p>
    <w:bookmarkStart w:name="z31" w:id="40"/>
    <w:p>
      <w:pPr>
        <w:spacing w:after="0"/>
        <w:ind w:left="0"/>
        <w:jc w:val="both"/>
      </w:pPr>
      <w:r>
        <w:rPr>
          <w:rFonts w:ascii="Times New Roman"/>
          <w:b w:val="false"/>
          <w:i w:val="false"/>
          <w:color w:val="000000"/>
          <w:sz w:val="28"/>
        </w:rPr>
        <w:t xml:space="preserve">
      19. Медициналық ұйымның жауапты адамы алушыға немесе оның заңды өкіліне ДКК қорытындысын береді және </w:t>
      </w:r>
      <w:r>
        <w:rPr>
          <w:rFonts w:ascii="Times New Roman"/>
          <w:b w:val="false"/>
          <w:i w:val="false"/>
          <w:color w:val="000000"/>
          <w:sz w:val="28"/>
        </w:rPr>
        <w:t>Бұйрыққа</w:t>
      </w:r>
      <w:r>
        <w:rPr>
          <w:rFonts w:ascii="Times New Roman"/>
          <w:b w:val="false"/>
          <w:i w:val="false"/>
          <w:color w:val="000000"/>
          <w:sz w:val="28"/>
        </w:rPr>
        <w:t xml:space="preserve"> сәйкес 026/е нысан бойынша уәкілетті операторға ұсыну үшін ДКК отырысы өткізілген күннен бастап 2 (екі) жұмыс күні ішінде оны медициналық ақпараттық жүйеге енгізеді.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09.04.2025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xml:space="preserve">
      19-1. Стоматологиялық қызметтер көрсету кезінде медициналық ұйымның жауапты адамы алушыға немесе оның заңды өкіліне стоматологиялық көрсетілетін қызметтерді алғанға дейін және алу кезінде электрондық және/немесе қағаз түрінде ДКК қорытындысын береді және </w:t>
      </w:r>
      <w:r>
        <w:rPr>
          <w:rFonts w:ascii="Times New Roman"/>
          <w:b w:val="false"/>
          <w:i w:val="false"/>
          <w:color w:val="000000"/>
          <w:sz w:val="28"/>
        </w:rPr>
        <w:t>Бұйрыққа</w:t>
      </w:r>
      <w:r>
        <w:rPr>
          <w:rFonts w:ascii="Times New Roman"/>
          <w:b w:val="false"/>
          <w:i w:val="false"/>
          <w:color w:val="000000"/>
          <w:sz w:val="28"/>
        </w:rPr>
        <w:t xml:space="preserve"> сәйкес 026/е нысан бойынша уәкілетті операторға ұсыну үшін ДКК отырысы өткізілген күннен бастап 2 (екі) жұмыс күні ішінде оларды медициналық ақпараттық жүйеге енгізеді. </w:t>
      </w:r>
    </w:p>
    <w:bookmarkEnd w:id="41"/>
    <w:p>
      <w:pPr>
        <w:spacing w:after="0"/>
        <w:ind w:left="0"/>
        <w:jc w:val="both"/>
      </w:pPr>
      <w:r>
        <w:rPr>
          <w:rFonts w:ascii="Times New Roman"/>
          <w:b w:val="false"/>
          <w:i w:val="false"/>
          <w:color w:val="000000"/>
          <w:sz w:val="28"/>
        </w:rPr>
        <w:t>
      Алушы немесе оның заңды өкілі уәкілетті операторға стоматологиялық көрсетілетін қызметтерді алғанға дейін және алу кезінде ДКК қорытындыларын және электрондық нысанда шартты жібереді, содан кейін уәкілетті оператор алушыдан құжаттарды алған күннен бастап 5 (бес) жұмыс күні ішінде біржолғы зейнетақы төлемдерін медициналық ұйымдардың арнайы шотына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19-1-тармақпен толықтырылды - ҚР Денсаулық сақтау министрінің 09.04.2025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42"/>
    <w:p>
      <w:pPr>
        <w:spacing w:after="0"/>
        <w:ind w:left="0"/>
        <w:jc w:val="both"/>
      </w:pPr>
      <w:r>
        <w:rPr>
          <w:rFonts w:ascii="Times New Roman"/>
          <w:b w:val="false"/>
          <w:i w:val="false"/>
          <w:color w:val="000000"/>
          <w:sz w:val="28"/>
        </w:rPr>
        <w:t xml:space="preserve">
      20. Алушы немесе оның заңды өкілі ДКК қорытындысын алғаннан кейін шетелдік ұйымды қоса алғанда, таңдалған медициналық ұйыммен, одан әрі шарттың немесе төлем шотының сканерленген нұсқасын және ДКК қорытындысын уәкілетті оператордың интернет-ресурсындағы өзінің жеке кабинетінде тіркей отырып, "Денсаулық сақтау субъектілерінің ақылы қызметтер көрсету қағидаларын және ақылы медициналық көрсетілетін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21559 болып тіркелген) бекітілген медициналық қызметтер көрсету туралы шарт (бұдан әрі – шарт) жасасады.</w:t>
      </w:r>
    </w:p>
    <w:bookmarkEnd w:id="42"/>
    <w:p>
      <w:pPr>
        <w:spacing w:after="0"/>
        <w:ind w:left="0"/>
        <w:jc w:val="both"/>
      </w:pPr>
      <w:r>
        <w:rPr>
          <w:rFonts w:ascii="Times New Roman"/>
          <w:b w:val="false"/>
          <w:i w:val="false"/>
          <w:color w:val="000000"/>
          <w:sz w:val="28"/>
        </w:rPr>
        <w:t>
      Импланттаудың стоматологиялық қызметтерін көрсету үшін медициналық ұйыммен шартқа қол қойылған кезде шартқа сомаларды көрсете отырып, екі кезеңнен тұратын емдеу жоспары қоса беріледі: барлық шығыс және супрақұрылымдық материалдарды ескере отырып, хирургиялық (импланттау, сүйек өсіру операциялары, синус лифтинг және тағы басқалар); импланттардағы құрылғыны қамтитын ортопедиялық кезеңдер. Төлем хирургиялық емдеуге дейінгі бірінші кезеңде және ортопедиялық емдеуге дейінгі екінші кезеңде жүзеге асырылады.</w:t>
      </w:r>
    </w:p>
    <w:p>
      <w:pPr>
        <w:spacing w:after="0"/>
        <w:ind w:left="0"/>
        <w:jc w:val="both"/>
      </w:pPr>
      <w:r>
        <w:rPr>
          <w:rFonts w:ascii="Times New Roman"/>
          <w:b w:val="false"/>
          <w:i w:val="false"/>
          <w:color w:val="000000"/>
          <w:sz w:val="28"/>
        </w:rPr>
        <w:t>
      Операциясыз импланттау (алмалы-салмалы және алынбайтын протездермен протездеу) стоматологиялық қызметтер көрсету кезінде төлем екі кезеңде жүргізіледі: протездеуге дейін және алмалы-салмалы немесе алынбайтын тіс протездерін орнату алдында.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09.04.2025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43"/>
    <w:p>
      <w:pPr>
        <w:spacing w:after="0"/>
        <w:ind w:left="0"/>
        <w:jc w:val="both"/>
      </w:pPr>
      <w:r>
        <w:rPr>
          <w:rFonts w:ascii="Times New Roman"/>
          <w:b w:val="false"/>
          <w:i w:val="false"/>
          <w:color w:val="000000"/>
          <w:sz w:val="28"/>
        </w:rPr>
        <w:t xml:space="preserve">
      21. Уәкілетті оператор алушының ДКК қорытындысын біржолғы зейнетақы төлемдері есебінен төленетін медициналық қызметтер тізбесі бойынша 1-қосымшаға сәйкес Қазақстан Республикасы Денсаулық сақтау министрлігінің "Амбулаторлық-емханалық көмек" ақпараттық жүйесімен интеграция арқылы алады. </w:t>
      </w:r>
    </w:p>
    <w:bookmarkEnd w:id="43"/>
    <w:p>
      <w:pPr>
        <w:spacing w:after="0"/>
        <w:ind w:left="0"/>
        <w:jc w:val="both"/>
      </w:pPr>
      <w:r>
        <w:rPr>
          <w:rFonts w:ascii="Times New Roman"/>
          <w:b w:val="false"/>
          <w:i w:val="false"/>
          <w:color w:val="000000"/>
          <w:sz w:val="28"/>
        </w:rPr>
        <w:t>
      Егер алушы немесе оның заңды өкілі ұсынған құжаттар біржолғы зейнетақы төлемдерінің нысаналы мақсатына сәйкес келген кезде уәкілетті оператор алушы немесе оның заңды өкілінен құжаттарды алған күннен бастап 5 (бес) жұмыс күні ішінде біржолғы зейнетақы төлемдерін олардың нысаналы мақсаты бойынша аударады.</w:t>
      </w:r>
    </w:p>
    <w:p>
      <w:pPr>
        <w:spacing w:after="0"/>
        <w:ind w:left="0"/>
        <w:jc w:val="both"/>
      </w:pPr>
      <w:r>
        <w:rPr>
          <w:rFonts w:ascii="Times New Roman"/>
          <w:b w:val="false"/>
          <w:i w:val="false"/>
          <w:color w:val="000000"/>
          <w:sz w:val="28"/>
        </w:rPr>
        <w:t>
      Стоматологиялық қызметтер көрсету кезінде біржолғы зейнетақы төлемдері есебінен төлем емдеу жоспарына сәйкес екі кезеңде стоматологиялық қызметтер көрсетілуіне қарай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09.04.2025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44"/>
    <w:p>
      <w:pPr>
        <w:spacing w:after="0"/>
        <w:ind w:left="0"/>
        <w:jc w:val="both"/>
      </w:pPr>
      <w:r>
        <w:rPr>
          <w:rFonts w:ascii="Times New Roman"/>
          <w:b w:val="false"/>
          <w:i w:val="false"/>
          <w:color w:val="000000"/>
          <w:sz w:val="28"/>
        </w:rPr>
        <w:t>
      22. Емделу үшін біржолғы зейнетақы төлемдерінің нысаналы пайдаланылуын растайтын құжаттар мыналар болып табылады:</w:t>
      </w:r>
    </w:p>
    <w:bookmarkEnd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Бұйрықпен</w:t>
      </w:r>
      <w:r>
        <w:rPr>
          <w:rFonts w:ascii="Times New Roman"/>
          <w:b w:val="false"/>
          <w:i w:val="false"/>
          <w:color w:val="000000"/>
          <w:sz w:val="28"/>
        </w:rPr>
        <w:t xml:space="preserve"> бекітілген 026/е нысанына сәйкес ДКК қорытындысы;</w:t>
      </w:r>
    </w:p>
    <w:p>
      <w:pPr>
        <w:spacing w:after="0"/>
        <w:ind w:left="0"/>
        <w:jc w:val="both"/>
      </w:pPr>
      <w:r>
        <w:rPr>
          <w:rFonts w:ascii="Times New Roman"/>
          <w:b w:val="false"/>
          <w:i w:val="false"/>
          <w:color w:val="000000"/>
          <w:sz w:val="28"/>
        </w:rPr>
        <w:t>
      2) медициналық ұйым мен алушы арасында жасалған медициналық қызметтер көрсету туралы шарт (шарт шет тілінде жасалған жағдайларда нотариалды куәландырылған аудармасын қоса бере отырып) және (немесе) сатушы мен алушы арасындағы дәрілік заттарды сатып алу туралы шарт.</w:t>
      </w:r>
    </w:p>
    <w:p>
      <w:pPr>
        <w:spacing w:after="0"/>
        <w:ind w:left="0"/>
        <w:jc w:val="both"/>
      </w:pPr>
      <w:r>
        <w:rPr>
          <w:rFonts w:ascii="Times New Roman"/>
          <w:b w:val="false"/>
          <w:i w:val="false"/>
          <w:color w:val="000000"/>
          <w:sz w:val="28"/>
        </w:rPr>
        <w:t xml:space="preserve">
      Медициналық ұйым мен алушы немесе оның заңды өкілі арасында жасалған медициналық қызмет көрсету туралы шартта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көрсетілетін қызметтердің түрі, пациенттің (алушының) тегі, аты, әкесінің аты (бар болған жағдайда), туған күні және ДКК қорытындысынан белгіленген диагноз көрсетіледі.</w:t>
      </w:r>
    </w:p>
    <w:p>
      <w:pPr>
        <w:spacing w:after="0"/>
        <w:ind w:left="0"/>
        <w:jc w:val="both"/>
      </w:pPr>
      <w:r>
        <w:rPr>
          <w:rFonts w:ascii="Times New Roman"/>
          <w:b w:val="false"/>
          <w:i w:val="false"/>
          <w:color w:val="000000"/>
          <w:sz w:val="28"/>
        </w:rPr>
        <w:t>
      Медициналық көрсетілетін қызметтерді шетелден алған кезде медициналық ұйым мен алушы немесе оның заңды өкілі арасында жасалған деректемелерді (төлем шоты) және (немесе) медициналық қызметтер көрсету туралы шартты (шет тілінде жасалған құжаттардың нотариалды куәландырылған аудармасын қоса бере отырып) көрсете отырып, төлемді жүзеге асыру үшін қажетті құжатты ұсынуға жол беріледі.</w:t>
      </w:r>
    </w:p>
    <w:p>
      <w:pPr>
        <w:spacing w:after="0"/>
        <w:ind w:left="0"/>
        <w:jc w:val="both"/>
      </w:pPr>
      <w:r>
        <w:rPr>
          <w:rFonts w:ascii="Times New Roman"/>
          <w:b w:val="false"/>
          <w:i w:val="false"/>
          <w:color w:val="000000"/>
          <w:sz w:val="28"/>
        </w:rPr>
        <w:t xml:space="preserve">
      Ұсынылған құжаттар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пайдалану мақсаттарына сәйкес келген кезде алушы немесе оның заңды өкілі уәкілетті операторға біржолғы зейнетақы төлемдерін айырбастауға қол қойылған өтініштерді, шетелде ем алған жағдайда – біржолғы зейнетақы төлемдерін халықаралық аударуға ұсынады. </w:t>
      </w:r>
    </w:p>
    <w:p>
      <w:pPr>
        <w:spacing w:after="0"/>
        <w:ind w:left="0"/>
        <w:jc w:val="both"/>
      </w:pPr>
      <w:r>
        <w:rPr>
          <w:rFonts w:ascii="Times New Roman"/>
          <w:b w:val="false"/>
          <w:i w:val="false"/>
          <w:color w:val="000000"/>
          <w:sz w:val="28"/>
        </w:rPr>
        <w:t>
      Уәкілетті оператор айырбастауға және халықаралық аударымға арналған өтініштерді олар берілген күнінен бастап 3 (үш) жұмыс күні ішінде тексереді және біржолғы зейнетақы төлемдерін олардың нысаналы мақсаты бойынша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09.04.2025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22-1. Дентинді импланттау бойынша стоматологиялық қызметтерді көрсету кезінде ДКК қорытындысын алу үшін құжаттар тізбесіне емдеуге дейін зерттеп-қарау жоспары, панорамалық немесе 3-Д рентген суреттері, стоматологиялық клиниканың лицензиясы ұсынылады. Сонымен қатар егер алдыңғы импланттаудан бері 3 ай өтпесе, онда алдыңғы қорытынды сурет қолданылады. Егер бұрын импланттау жасалмаса, диагностикалық суретті ұсыну қажет.</w:t>
      </w:r>
    </w:p>
    <w:bookmarkEnd w:id="45"/>
    <w:p>
      <w:pPr>
        <w:spacing w:after="0"/>
        <w:ind w:left="0"/>
        <w:jc w:val="both"/>
      </w:pPr>
      <w:r>
        <w:rPr>
          <w:rFonts w:ascii="Times New Roman"/>
          <w:b w:val="false"/>
          <w:i w:val="false"/>
          <w:color w:val="000000"/>
          <w:sz w:val="28"/>
        </w:rPr>
        <w:t>
      Дентинді импланттау кезінде ортопедиялық құрылғыларды қорытынды орнату алдында ДКК-нің қайта қорытындысы алу үшін стоматологиялық имплант белгіленгеннен кейін панорамалық немесе 3-Д рентген-суреттер ұсынылады.</w:t>
      </w:r>
    </w:p>
    <w:p>
      <w:pPr>
        <w:spacing w:after="0"/>
        <w:ind w:left="0"/>
        <w:jc w:val="both"/>
      </w:pPr>
      <w:r>
        <w:rPr>
          <w:rFonts w:ascii="Times New Roman"/>
          <w:b w:val="false"/>
          <w:i w:val="false"/>
          <w:color w:val="000000"/>
          <w:sz w:val="28"/>
        </w:rPr>
        <w:t>
      Протездеу бойынша стоматологиялық қызметтері көрсету кезінде протездеу басталғанға дейін ДКК алу үшін құжаттар тізбесіне зерттеп-қарау жоспары, панорамалық немесе 3-Д рентген-суреттері, стоматологиялық клиниканың лицензиясы ұсынылады.</w:t>
      </w:r>
    </w:p>
    <w:p>
      <w:pPr>
        <w:spacing w:after="0"/>
        <w:ind w:left="0"/>
        <w:jc w:val="both"/>
      </w:pPr>
      <w:r>
        <w:rPr>
          <w:rFonts w:ascii="Times New Roman"/>
          <w:b w:val="false"/>
          <w:i w:val="false"/>
          <w:color w:val="000000"/>
          <w:sz w:val="28"/>
        </w:rPr>
        <w:t>
      Тіс протездерін орнату кезінде ДКК-нің қайта қорытындысын алған кезде мыналар ұсынылады: қорытынды рентген-суреті – тартып дәл түсіру кезеңінде алынбайтын тіс протездерін бекіту алдында пациенттің ауыз қуысында протезі бар пациенттің фотосуреті алмалы-салмалы протездерді орнату алдында.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22-1-тармақпен толықтырылды - ҚР Денсаулық сақтау министрінің 09.04.2025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46"/>
    <w:p>
      <w:pPr>
        <w:spacing w:after="0"/>
        <w:ind w:left="0"/>
        <w:jc w:val="both"/>
      </w:pPr>
      <w:r>
        <w:rPr>
          <w:rFonts w:ascii="Times New Roman"/>
          <w:b w:val="false"/>
          <w:i w:val="false"/>
          <w:color w:val="000000"/>
          <w:sz w:val="28"/>
        </w:rPr>
        <w:t xml:space="preserve">
      23. Алушы немесе оның заңды өкілі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айқындалған біржолғы зейнетақы төлемдерінің нысаналы пайдаланылуын растайтын құжаттарды ұсынбаған жағдайда, қаражат арнайы шотқа түскен күннен бастап 45 (қырық бес) жұмыс күні ішінде БЖЗҚ-ға қайтарылуға жатады.</w:t>
      </w:r>
    </w:p>
    <w:bookmarkEnd w:id="46"/>
    <w:p>
      <w:pPr>
        <w:spacing w:after="0"/>
        <w:ind w:left="0"/>
        <w:jc w:val="both"/>
      </w:pPr>
      <w:r>
        <w:rPr>
          <w:rFonts w:ascii="Times New Roman"/>
          <w:b w:val="false"/>
          <w:i w:val="false"/>
          <w:color w:val="000000"/>
          <w:sz w:val="28"/>
        </w:rPr>
        <w:t>
      БЖЗҚ-ға ұлттық валютада алушының арнайы ағымдағы шотына бұрын аударған біржолғы зейнетақы төлемдерін қайтарған кезде, шетелде шетел валютасымен ем алған кезде уәкілетті оператор пайдаланылмаған не пайдаланылмаған біржолғы зейнетақы төлемінің сомасының қалдығын не оның ұлттық валютадағы қалдығын бағамдық айырманы ескере отырып, БЖЗҚ-ға қайтаруды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09.04.2025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Денсаулық сақтау министрінің 09.04.2025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7"/>
    <w:p>
      <w:pPr>
        <w:spacing w:after="0"/>
        <w:ind w:left="0"/>
        <w:jc w:val="both"/>
      </w:pPr>
      <w:r>
        <w:rPr>
          <w:rFonts w:ascii="Times New Roman"/>
          <w:b w:val="false"/>
          <w:i w:val="false"/>
          <w:color w:val="000000"/>
          <w:sz w:val="28"/>
        </w:rPr>
        <w:t>
      25. Емделуге берілетін біржолғы зейнетақы төлемдерін пайдалану қолма-қол ақшасыз жүзеге асырылады.</w:t>
      </w:r>
    </w:p>
    <w:bookmarkEnd w:id="47"/>
    <w:bookmarkStart w:name="z38" w:id="48"/>
    <w:p>
      <w:pPr>
        <w:spacing w:after="0"/>
        <w:ind w:left="0"/>
        <w:jc w:val="both"/>
      </w:pPr>
      <w:r>
        <w:rPr>
          <w:rFonts w:ascii="Times New Roman"/>
          <w:b w:val="false"/>
          <w:i w:val="false"/>
          <w:color w:val="000000"/>
          <w:sz w:val="28"/>
        </w:rPr>
        <w:t>
      26. Осы Қағидалардың 4-тармағында көрсетілген емделуге арналған біржолғы зейнетақы төлемдері сомасының бір бөлігі жеткіліксіз болған кезде алушының өз қаражаты пайдаланылады.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Емделуге берілетін біржолғы</w:t>
            </w:r>
            <w:r>
              <w:br/>
            </w:r>
            <w:r>
              <w:rPr>
                <w:rFonts w:ascii="Times New Roman"/>
                <w:b w:val="false"/>
                <w:i w:val="false"/>
                <w:color w:val="000000"/>
                <w:sz w:val="20"/>
              </w:rPr>
              <w:t>зейнетақы төлемдерін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0" w:id="49"/>
    <w:p>
      <w:pPr>
        <w:spacing w:after="0"/>
        <w:ind w:left="0"/>
        <w:jc w:val="left"/>
      </w:pPr>
      <w:r>
        <w:rPr>
          <w:rFonts w:ascii="Times New Roman"/>
          <w:b/>
          <w:i w:val="false"/>
          <w:color w:val="000000"/>
        </w:rPr>
        <w:t xml:space="preserve"> Біржолғы зейнетақы төлемдері есебінен төленетін медициналық қызметтер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2020 жылғы 7 шілдедегі Кодексі 177-бабының </w:t>
            </w:r>
            <w:r>
              <w:rPr>
                <w:rFonts w:ascii="Times New Roman"/>
                <w:b w:val="false"/>
                <w:i w:val="false"/>
                <w:color w:val="000000"/>
                <w:sz w:val="20"/>
              </w:rPr>
              <w:t>3-тармағына</w:t>
            </w:r>
            <w:r>
              <w:rPr>
                <w:rFonts w:ascii="Times New Roman"/>
                <w:b w:val="false"/>
                <w:i w:val="false"/>
                <w:color w:val="000000"/>
                <w:sz w:val="20"/>
              </w:rPr>
              <w:t xml:space="preserve"> сәйкес денсаулық сақтау саласындағы уәкілетті орган айқындайтын тізбесі бойынша орфандық ауруларды емдеу, оларды дәрілік қамтамасыз ету, сондай-ақ емдеу тактикасын айқындау үшін диагностикалық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орналасқан медициналық ұйымдарда көрсетілетін стоматологиялық қызметтер (тістерді протездеу, импланттау)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тыртықтар мен туа біткен ақауларды, сондай-ақ жүргізілген мастэктомиядан кейінгі түзету мақсатында реконструктивтік және қалпына келтіру операциялары (пластикалық)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және радиойодтерапия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Радиохирургиялық емдеу (гамма-пышақ, киберпышақ)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 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қызметтер (мүйізді коллагеннің кросслинкингі, көзді лазерлік түзету)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Емделуге берілетін біржолғы</w:t>
            </w:r>
            <w:r>
              <w:br/>
            </w:r>
            <w:r>
              <w:rPr>
                <w:rFonts w:ascii="Times New Roman"/>
                <w:b w:val="false"/>
                <w:i w:val="false"/>
                <w:color w:val="000000"/>
                <w:sz w:val="20"/>
              </w:rPr>
              <w:t>зейнетақы төлемдерін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Алып тасталды - ҚР Денсаулық сақтау министрінің 09.04.2025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