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b37" w14:textId="fc70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қызметтерінің сапа көрсеткіштерін бекіту туралы" Қазақстан Республикасы Ақпарат және коммуникациялар министрінің 2017 жылғы 22 қарашадағы № 410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2021 жылғы 19 ақпандағы № 64/НҚ бұйрығы. Қазақстан Республикасының Әділет министрлігінде 2021 жылғы 20 ақпанда № 22242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қызметтерінің сапа көрсеткіштерін бекіту туралы" Қазақстан Республикасы Ақпарат және коммуникациялар министрінің 2017 жылғы 22 қарашадағы № 410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16064 болып тіркелген, 2018 жылғы 18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Байланыс қызметтерінің сапа 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іс-шараларының орындалуы туралы мәліметтер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қызметтерінің сапа көрсеткіштері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065"/>
        <w:gridCol w:w="1341"/>
        <w:gridCol w:w="1148"/>
        <w:gridCol w:w="1148"/>
        <w:gridCol w:w="1148"/>
        <w:gridCol w:w="1034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қызметтерінің сапа көрсеткішінің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байланысы қызметтерінің сапа көрсеткіштері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желісінің абонентімен қосылуды орнату кезінде шақырулардың жалпы санынан сәтсіз шақырулардың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желісінің абонентімен қосылуды орнату кезінде шақырулардың жалпы санынан сәтсіз шақырулардың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2.5%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Абоненттің бастамасынсыз орнатылған қосылулардың ажырауымен аяқталған шақырулардың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Сөздерді беру сапасы бойынша нормативтерді қанағаттандырмайтын шақырулардың үлесі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 POLQA &lt; 2,8)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Ұялы байланыс желісінде сол өңірдегі ұялы байланыс желісімен телефон қосылуын орнатуды аяқтаудың орташа уақыты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операторының лицензиялық міндеттемелеріне сәйкес жылжымалы байланыс желілері арқылы Интернетке қол жеткізу қызметтерінің сапа көрсеткіштері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серверінен деректерді жүктеудің сәтті сессияларының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і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"Төмен" бағыты бойынша FTР серверінен деректерді жүктеудің сәтті сессияларының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95%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WEB-парақшасын жүктеу сессияларының сәтті әрекеттерінің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95%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іі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серверінен деректерді жүктеудің орташа жылдамдығы көрсеткішінің үлесі "төмен" желісі бойынша 2 Мбит/с кем (лицензиялық міндеттемелерге сәйкес Д0, Д1, Д2, Д3 классы үшін)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ііі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серверінен деректерді жүктеудің орташа жылдамдығы көрсеткішінің үлесі 3G технологиясындағы "төмен" желісі бойынша 1 Мбит/с кем (С1С, О1С классы үшін)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серверінен деректерді жүктеудің орташа жылдамдығы көрсеткішінің үлесі 4G технологиясындағы "төмен" желісі бойынша 5 Мбит/с кем (С1С, О1С классы үшін)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қамтудың сапа көрсеткіштері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типі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RSSІ (Receіved Sіgnal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Strength Іndіcator) - 2G технологиясындағы сигнал деңгейінің көрсеткіші, dBm.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мәні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v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≤-85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етілген пайыз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CPІCH RSCP – 3G технологиясындағы сканерлеуші қабылдағышының кіруінде қабылданатын пайдалы сигналдың деңгейі, dBm.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Ec/Іo – 3G технологиясындағы шуға пайдалы сигналдың қатысы, dB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RSRP-4G технологиясының сканерлеуші қабылдағышының кіруіндедегі қабылданған тірек сигналдар күшінің орташа мәні, dBm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Нормалауға жатпайды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пайыз, 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9"/>
        <w:gridCol w:w="2498"/>
        <w:gridCol w:w="1593"/>
        <w:gridCol w:w="1593"/>
        <w:gridCol w:w="1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байланыс желілері арқылы Интернетке қол жеткізу қызметтері сапасының көрсеткіштері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Қосылу түрі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арнасының өткізу қабілеті, Мбит/с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ІP-пакеттердің кідіру уақыты, артық емес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ІP-пакеттердің кідіру вариациясы, артық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 пакеттерін жоғалту, артық емес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ТОБЖ бойынша ұйымдастырылған байланыс арналары бойынша деректерді өлшеу объектісі мен оператордың деректерді беру желісінде орналасқан тест сервері/бақылаудың аппараттық құралы арасында беру кезінде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жоспарда, шартта белгіленген мәннен кемінде 70%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ТОБЖ+өрілген жұп, РРЛ+өлшеу объектісі мен оператордың деректерді беру желісінде орналасқан тест сервері/бақылаудың аппараттық құралы арасындағы өрілген жұп типті байланыстың құрамдас арналары бойынша беру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объектісі мен оператордың деректерді беру желісінде орналасқан тест сервері/бақылаудың аппараттық құралы арасындағы бір жерсеріктік учаскемен байланыстың құрамдас арналары бойынша деректерді беру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 мен қысқартулар тізімі: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MOS – сөйлеу түсінігін орташа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HTTP – деректерді жіберу хаттамасы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FTP – желі бойынша файлдарды жіберу хаттамасы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WEB - интернет кеңістік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ІP – желіаралық хаттама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ТОБЖ – талшықты-оптикалық байланыс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деректерді (тестілік файлдарды) жүктеудің сәтсіз талаптары санының белгілі уақыт кезеңінде деректерді жүктеу талаптарының жалпы санына пайызбен көрсетілген қатынасы;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іі</w:t>
      </w:r>
      <w:r>
        <w:rPr>
          <w:rFonts w:ascii="Times New Roman"/>
          <w:b w:val="false"/>
          <w:i w:val="false"/>
          <w:color w:val="000000"/>
          <w:sz w:val="28"/>
        </w:rPr>
        <w:t xml:space="preserve"> HTTP WEB парақты жүктеудің сәтті талаптары санының белгілі уақыт кезеңінде HTTP WEB-парақты жүктеу талаптарының жалпы санына пайызбен көрсетілген қатынасы;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Өлшеулер жүргізілетін орындар кластары: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С1С - Әуежайлар, теміржол/сапаржай вокзалдары, бизнес орталықтары, әкімшілік кешендер, көрмелік алаңдар, мәдени-бұқаралық іс-шараларды өткізу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Д0 - 1 миллионнан астам халқы бар қалалар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Д1 - Республикалық маңызы бар және (немесе) халқы 300 мың адамнан асатын қалалар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Д2 - Қалалық жер (халқы 50000-нан 300000 адамға дейін болатын орта және үлкен қалалар)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Д3 - 50000 адамға дейінгі халқы бар ауылдық жерлер және шағын қалалар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О1С - Келіп түскен өтініштер негізіндегі өлшемдер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vertAlign w:val="super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құрылыстардың тығыздығына байланысты елді мекендердің типтері: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құрылыс тығыздығы жоғары қала (үй-жайлардың сыртынан);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құрылыс тығыздығы төмен қала, шеттегі аймақтар (үй-жайлардың сыртынан);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ауылдық жер (лицензиялық міндеттемелерге сәйкес желімен қамтылған, үй-жайлардың сыртынан);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автомобиль жолдары (лицензиялық міндеттемелерге сәйкес желімен қамтылған)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әртүрлі елді мекендер типтерінде желінің қолжетімділігі қамтамасыз етілетін бос кеңістіктің қабылдау нүктелеріндегі сигналдың ең төменгі деңгейі сигналдың таралуы кезінде өшуімен (бөгеуілдерді ескере отырып)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v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бастапқы мәндердің жол берілетін пайызы көрсетілген технологиялардың желісімен қамтылған учаскелерде алынған мәндердің жалпы санынан бастапқы мәннен төмен мәндердің үлесі ретінде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