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6961" w14:textId="1dc6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тізбесін бекіту туралы" 2016 жылғы 30 мамырдағы № 136 және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қағидаларын, сондай ақ хабарламаға қоса берілетін құжаттардың тізбесін бекіту туралы" 2016 жылғы 30 мамырдағы № 137 қаулыларына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22 ақпандағы № 35 қаулысы. Қазақстан Республикасының Әділет министрлігінде 2021 жылғы 25 ақпанда № 22256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2012 жылғы 26 қарашадағы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тізбесін бекіту туралы" Қазақстан Республикасы Ұлттық Банкі Басқармасының 2016 жылғы 30 мамырдағы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13852 болып тіркелген, 2016 жылғы 19 шілдеде Нормативтік құқықтық актілердің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2012 жылғы 26 қарашадағы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бірінші абзац мынадай редакцияда жазылсын:</w:t>
      </w:r>
    </w:p>
    <w:bookmarkEnd w:id="4"/>
    <w:bookmarkStart w:name="z7" w:id="5"/>
    <w:p>
      <w:pPr>
        <w:spacing w:after="0"/>
        <w:ind w:left="0"/>
        <w:jc w:val="both"/>
      </w:pPr>
      <w:r>
        <w:rPr>
          <w:rFonts w:ascii="Times New Roman"/>
          <w:b w:val="false"/>
          <w:i w:val="false"/>
          <w:color w:val="000000"/>
          <w:sz w:val="28"/>
        </w:rPr>
        <w:t>
      Қаржы ұйымы, оның ішінде Қазақстан Республикасы бейрезидент-банкінің филиалы, Қазақстан Республикасы бейрезидент-сақтандыру (қайта сақтандыру) ұйымының филиалы қаржы нарығы мен қаржы ұйымдарын реттеу, бақылау және қадағалау жөніндегі уәкілетті органды ұсынылатын мынадай қаржы өнімдерінің бекітілуі туралы хабардар етеді:</w:t>
      </w:r>
    </w:p>
    <w:bookmarkEnd w:id="5"/>
    <w:bookmarkStart w:name="z8" w:id="6"/>
    <w:p>
      <w:pPr>
        <w:spacing w:after="0"/>
        <w:ind w:left="0"/>
        <w:jc w:val="both"/>
      </w:pPr>
      <w:r>
        <w:rPr>
          <w:rFonts w:ascii="Times New Roman"/>
          <w:b w:val="false"/>
          <w:i w:val="false"/>
          <w:color w:val="000000"/>
          <w:sz w:val="28"/>
        </w:rPr>
        <w:t>
      1), 2) және 3) тармақшалар мынадай редакцияда жазылсын:</w:t>
      </w:r>
    </w:p>
    <w:bookmarkEnd w:id="6"/>
    <w:bookmarkStart w:name="z9" w:id="7"/>
    <w:p>
      <w:pPr>
        <w:spacing w:after="0"/>
        <w:ind w:left="0"/>
        <w:jc w:val="both"/>
      </w:pPr>
      <w:r>
        <w:rPr>
          <w:rFonts w:ascii="Times New Roman"/>
          <w:b w:val="false"/>
          <w:i w:val="false"/>
          <w:color w:val="000000"/>
          <w:sz w:val="28"/>
        </w:rPr>
        <w:t>
      "1) жеке тұлғаларға берілген кәсіпкерлік қызметті жүзеге асыруға байланысты емес жылжымайтын мүлік кепілімен қамтамасыз етілген қарыздар, жылжымайтын мүлік кепілімен қамтамасыз етілген микрокредиттер;</w:t>
      </w:r>
    </w:p>
    <w:bookmarkEnd w:id="7"/>
    <w:bookmarkStart w:name="z10" w:id="8"/>
    <w:p>
      <w:pPr>
        <w:spacing w:after="0"/>
        <w:ind w:left="0"/>
        <w:jc w:val="both"/>
      </w:pPr>
      <w:r>
        <w:rPr>
          <w:rFonts w:ascii="Times New Roman"/>
          <w:b w:val="false"/>
          <w:i w:val="false"/>
          <w:color w:val="000000"/>
          <w:sz w:val="28"/>
        </w:rPr>
        <w:t>
      2) жеке тұлғаларға берілген кәсіпкерлік қызметті жүзеге асыруға байланысты емес кепілмен қамтамасыз етілмеген қарыздар, кепілмен қамтамасыз етілмеген микрокредиттер;</w:t>
      </w:r>
    </w:p>
    <w:bookmarkEnd w:id="8"/>
    <w:bookmarkStart w:name="z11" w:id="9"/>
    <w:p>
      <w:pPr>
        <w:spacing w:after="0"/>
        <w:ind w:left="0"/>
        <w:jc w:val="both"/>
      </w:pPr>
      <w:r>
        <w:rPr>
          <w:rFonts w:ascii="Times New Roman"/>
          <w:b w:val="false"/>
          <w:i w:val="false"/>
          <w:color w:val="000000"/>
          <w:sz w:val="28"/>
        </w:rPr>
        <w:t>
      3) жеке тұлғаларға берілген автомобиль көлігі кепілімен қамтамасыз етілген автомобиль көлігін сатып алуға берілген қарыздар, жылжымалы мүлік кепілімен қамтамасыз етілген микрокредиттер;".</w:t>
      </w:r>
    </w:p>
    <w:bookmarkEnd w:id="9"/>
    <w:bookmarkStart w:name="z12" w:id="10"/>
    <w:p>
      <w:pPr>
        <w:spacing w:after="0"/>
        <w:ind w:left="0"/>
        <w:jc w:val="both"/>
      </w:pPr>
      <w:r>
        <w:rPr>
          <w:rFonts w:ascii="Times New Roman"/>
          <w:b w:val="false"/>
          <w:i w:val="false"/>
          <w:color w:val="000000"/>
          <w:sz w:val="28"/>
        </w:rPr>
        <w:t xml:space="preserve">
      2.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қағидаларын, сондай-ақ хабарламаға қоса берілетін құжаттардың тізбесін бекіту туралы" Қазақстан Республикасы Ұлттық Банкі Басқармасының 2016 жылғы 30 мамырдағы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14221 болып тіркелген, 2016 жылғы 3 қазанда Нормативтік құқықтық актілердің "Әділет" ақпараттық-құқықтық жүйесінде жарияланған) мынадай өзгеріс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қағидаларында, сондай-ақ хабарламаға қоса берілетін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"1. Осы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 сондай-ақ хабарламаға қоса берілетін құжаттардың тізбесі (бұдан әрі – Қағидалар)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2012 жылғы 26 қарашадағы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ұйымдарының қаржы нарығы мен қаржы ұйымдарын реттеу, бақылау және қадағалау жөніндегі уәкілетті органды (бұдан әрі – уәкілетті орган) қаржы өнімдерінің бекітілуі туралы хабардар ету тәртібін және хабарламаға қоса берілетін құжаттардың тізбесін айқындайды.".</w:t>
      </w:r>
    </w:p>
    <w:bookmarkEnd w:id="12"/>
    <w:p>
      <w:pPr>
        <w:spacing w:after="0"/>
        <w:ind w:left="0"/>
        <w:jc w:val="both"/>
      </w:pPr>
      <w:r>
        <w:rPr>
          <w:rFonts w:ascii="Times New Roman"/>
          <w:b w:val="false"/>
          <w:i w:val="false"/>
          <w:color w:val="000000"/>
          <w:sz w:val="28"/>
        </w:rPr>
        <w:t>
      Қағидалардың талаптары Қазақстан Республикасының бейрезидент-банктері филиалдарына да, Қазақстан Республикасының бейрезидент-сақтандыру (қайта сақтандыру) ұйымдарының филиалдарына да қолданылады.</w:t>
      </w:r>
    </w:p>
    <w:bookmarkStart w:name="z17" w:id="13"/>
    <w:p>
      <w:pPr>
        <w:spacing w:after="0"/>
        <w:ind w:left="0"/>
        <w:jc w:val="both"/>
      </w:pPr>
      <w:r>
        <w:rPr>
          <w:rFonts w:ascii="Times New Roman"/>
          <w:b w:val="false"/>
          <w:i w:val="false"/>
          <w:color w:val="000000"/>
          <w:sz w:val="28"/>
        </w:rPr>
        <w:t xml:space="preserve">
      3. "Микроқаржылық қызметті жүзеге асыратын ұйымның микрокредиттер беру жөніндегі көрсетілетін қызметтерді бекіткені туралы қаржы нарығы мен қаржы ұйымдарын мемлекеттік реттеуді, бақылауды және қадағалауды жүзеге асыратын мемлекеттік органды хабардар ету қағидаларын, сондай-ақ хабарламаға қоса берілетін құжаттардың тізбесін бекіту туралы" Қазақстан Республикасы Ұлттық Банкі Басқармасының 2019 жылғы 19 желтоқсандағы № 237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19777 болып тіркелген, 2019 жылғы 31 желтоқсанда Қазақстан Республикасы нормативтік құқықтық актілерінің эталондық бақылау банкінде жарияланған) күші жойылды деп танылсын.</w:t>
      </w:r>
    </w:p>
    <w:bookmarkEnd w:id="13"/>
    <w:bookmarkStart w:name="z18" w:id="14"/>
    <w:p>
      <w:pPr>
        <w:spacing w:after="0"/>
        <w:ind w:left="0"/>
        <w:jc w:val="both"/>
      </w:pPr>
      <w:r>
        <w:rPr>
          <w:rFonts w:ascii="Times New Roman"/>
          <w:b w:val="false"/>
          <w:i w:val="false"/>
          <w:color w:val="000000"/>
          <w:sz w:val="28"/>
        </w:rPr>
        <w:t>
      4. Қаржылық қызметтерді тұтынушылардың құқықтарын қорғау департаменті Қазақстан Республикасының заңнамасында белгіленген тәртіппен:</w:t>
      </w:r>
    </w:p>
    <w:bookmarkEnd w:id="14"/>
    <w:bookmarkStart w:name="z19" w:id="1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5"/>
    <w:bookmarkStart w:name="z20" w:id="1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6"/>
    <w:bookmarkStart w:name="z21" w:id="1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7"/>
    <w:bookmarkStart w:name="z22" w:id="18"/>
    <w:p>
      <w:pPr>
        <w:spacing w:after="0"/>
        <w:ind w:left="0"/>
        <w:jc w:val="both"/>
      </w:pPr>
      <w:r>
        <w:rPr>
          <w:rFonts w:ascii="Times New Roman"/>
          <w:b w:val="false"/>
          <w:i w:val="false"/>
          <w:color w:val="000000"/>
          <w:sz w:val="28"/>
        </w:rPr>
        <w:t>
      5.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8"/>
    <w:bookmarkStart w:name="z23" w:id="1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2021 жылғы "__"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2021 жылғы "__"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