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259b" w14:textId="2942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26 ақпандағы № 154 бұйрығы. Қазақстан Республикасының Әділет министрлігінде 2021 жылғы 26 ақпанда № 22266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Түркістан облысының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2021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5 628 000 000 (бес миллиард алты жүз жиырма сегіз миллион)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