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652a86" w14:textId="0652a8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Банкiнiң Қазақстан Республикасы ұлттық валютасының банкноттары мен монеталарын сату және сатып алу қағидаларын бекіту туралы" Қазақстан Республикасы Ұлттық Банкі Басқармасының 2018 жылғы 27 сәуірдегі № 70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Ұлттық Банкі Басқармасының 2021 жылғы 22 ақпандағы № 18 қаулысы. Қазақстан Республикасының Әділет министрлігінде 2021 жылғы 2 наурызда № 22282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Ұлттық Банкі туралы" 1995 жылғы 30 наурыздағы Қазақстан Республикасының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4) тармақшасына сәйкес, Қазақстан Республикасы Ұлттық Банкінің Қазақстан Республикасы ұлттық валютасының банкноттары мен монеталарын сату және сатып алу тәртібін жетілдіру мақсатында Қазақстан Республикасы Ұлттық Банкінің Басқармасы ҚАУЛЫ ЕТЕДІ:</w:t>
      </w:r>
    </w:p>
    <w:bookmarkEnd w:id="0"/>
    <w:bookmarkStart w:name="z2" w:id="1"/>
    <w:p>
      <w:pPr>
        <w:spacing w:after="0"/>
        <w:ind w:left="0"/>
        <w:jc w:val="both"/>
      </w:pPr>
      <w:r>
        <w:rPr>
          <w:rFonts w:ascii="Times New Roman"/>
          <w:b w:val="false"/>
          <w:i w:val="false"/>
          <w:color w:val="000000"/>
          <w:sz w:val="28"/>
        </w:rPr>
        <w:t xml:space="preserve">
      1. "Қазақстан Республикасы Ұлттық Банкінің Қазақстан Республикасы ұлттық валютасының банкноттары мен монеталарын сату және сатып алу қағидаларын бекіту туралы" Қазақстан Республикасы Ұлттық Банкі Басқармасының 2018 жылғы 27 сәуірдегі № 70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16922 болып тіркелген, 2018 жылғы 31 мамырда Қазақстан Республикасы нормативтік құқықтық актілерінің эталондық бақылау банкінде жарияланған)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Қазақстан Республикасы Ұлттық Банкінің Қазақстан Республикасы ұлттық валютасының банкноттары мен монеталарын сату және сатып алу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"3. Қағидаларда мынадай ұғымдар пайдаланылады:</w:t>
      </w:r>
    </w:p>
    <w:bookmarkEnd w:id="3"/>
    <w:p>
      <w:pPr>
        <w:spacing w:after="0"/>
        <w:ind w:left="0"/>
        <w:jc w:val="both"/>
      </w:pPr>
      <w:r>
        <w:rPr>
          <w:rFonts w:ascii="Times New Roman"/>
          <w:b w:val="false"/>
          <w:i w:val="false"/>
          <w:color w:val="000000"/>
          <w:sz w:val="28"/>
        </w:rPr>
        <w:t>
      1) айналыстағы монеталар – бағалы емес металдардан жасалған және қолма-қол ақша айналысына арналған монеталар;</w:t>
      </w:r>
    </w:p>
    <w:p>
      <w:pPr>
        <w:spacing w:after="0"/>
        <w:ind w:left="0"/>
        <w:jc w:val="both"/>
      </w:pPr>
      <w:r>
        <w:rPr>
          <w:rFonts w:ascii="Times New Roman"/>
          <w:b w:val="false"/>
          <w:i w:val="false"/>
          <w:color w:val="000000"/>
          <w:sz w:val="28"/>
        </w:rPr>
        <w:t>
      2) банкноттар және монеталар – Қазақстан Республикасының ұлттық валютасы – теңгенің Қазақстан Республикасының аумағында заңды төлем құралы болып табылатын ақша белгілері;</w:t>
      </w:r>
    </w:p>
    <w:p>
      <w:pPr>
        <w:spacing w:after="0"/>
        <w:ind w:left="0"/>
        <w:jc w:val="both"/>
      </w:pPr>
      <w:r>
        <w:rPr>
          <w:rFonts w:ascii="Times New Roman"/>
          <w:b w:val="false"/>
          <w:i w:val="false"/>
          <w:color w:val="000000"/>
          <w:sz w:val="28"/>
        </w:rPr>
        <w:t>
      3) белгіленген құн – банкноттардың, монеталардың номиналы бойынша құны;</w:t>
      </w:r>
    </w:p>
    <w:p>
      <w:pPr>
        <w:spacing w:after="0"/>
        <w:ind w:left="0"/>
        <w:jc w:val="both"/>
      </w:pPr>
      <w:r>
        <w:rPr>
          <w:rFonts w:ascii="Times New Roman"/>
          <w:b w:val="false"/>
          <w:i w:val="false"/>
          <w:color w:val="000000"/>
          <w:sz w:val="28"/>
        </w:rPr>
        <w:t>
      4) инвестициялық монеталар – бағалы металдардан жасалған, инвестициялау және жинақтау объектісі болып табылатын монеталар;</w:t>
      </w:r>
    </w:p>
    <w:p>
      <w:pPr>
        <w:spacing w:after="0"/>
        <w:ind w:left="0"/>
        <w:jc w:val="both"/>
      </w:pPr>
      <w:r>
        <w:rPr>
          <w:rFonts w:ascii="Times New Roman"/>
          <w:b w:val="false"/>
          <w:i w:val="false"/>
          <w:color w:val="000000"/>
          <w:sz w:val="28"/>
        </w:rPr>
        <w:t>
      5) коллекциялық монеталар – коллекциялау және жинақтау объектісі болып табылатын, бағалы металдардан, сол сияқты бағалы емес металдардан жасалған, шектеулі таралыммен дайындалған мерекелік, естелік және өзге де арнайы соғылған монеталар;</w:t>
      </w:r>
    </w:p>
    <w:p>
      <w:pPr>
        <w:spacing w:after="0"/>
        <w:ind w:left="0"/>
        <w:jc w:val="both"/>
      </w:pPr>
      <w:r>
        <w:rPr>
          <w:rFonts w:ascii="Times New Roman"/>
          <w:b w:val="false"/>
          <w:i w:val="false"/>
          <w:color w:val="000000"/>
          <w:sz w:val="28"/>
        </w:rPr>
        <w:t>
      6) құрамдас бөліктері бар коллекциялық монеталар – бағалы металдардан жеке-жеке жасалған және бір монетаның бірыңғай композициясына өзара біріктірілген екі және одан да көп бөліктен тұратын коллекциялық монеталар;</w:t>
      </w:r>
    </w:p>
    <w:p>
      <w:pPr>
        <w:spacing w:after="0"/>
        <w:ind w:left="0"/>
        <w:jc w:val="both"/>
      </w:pPr>
      <w:r>
        <w:rPr>
          <w:rFonts w:ascii="Times New Roman"/>
          <w:b w:val="false"/>
          <w:i w:val="false"/>
          <w:color w:val="000000"/>
          <w:sz w:val="28"/>
        </w:rPr>
        <w:t>
      7) Ұлттық Банктің интернет-дүкені – жеке және заңды тұлғалардың Ұлттық Банк шығаратын инвестициялық және (немесе) коллекциялық монеталарды сатып алуға және (немесе) жеткізуге берілген тапсырыстарын орналастыруға, сатып алынатын инвестициялық және (немесе) коллекциялық монеталарға ақы төлеуді жүзеге асыруға, сондай-ақ инвестициялық және (немесе) коллекциялық монеталарды сатып алу үшін орналастырылған тапсырыстың жай-күйін қарап көруге арналған Ұлттық Банктің интернет-ресурсының бөлімі;</w:t>
      </w:r>
    </w:p>
    <w:p>
      <w:pPr>
        <w:spacing w:after="0"/>
        <w:ind w:left="0"/>
        <w:jc w:val="both"/>
      </w:pPr>
      <w:r>
        <w:rPr>
          <w:rFonts w:ascii="Times New Roman"/>
          <w:b w:val="false"/>
          <w:i w:val="false"/>
          <w:color w:val="000000"/>
          <w:sz w:val="28"/>
        </w:rPr>
        <w:t>
      8) Ұлттық Банктің Орталығы – ұлттық валютаның банкноттары мен монеталарын сатуды және сатып алуды жүзеге асыратын Ұлттық Банктің Кассалық операциялар және құндылықтарды сақтау орталығы (филиал);</w:t>
      </w:r>
    </w:p>
    <w:p>
      <w:pPr>
        <w:spacing w:after="0"/>
        <w:ind w:left="0"/>
        <w:jc w:val="both"/>
      </w:pPr>
      <w:r>
        <w:rPr>
          <w:rFonts w:ascii="Times New Roman"/>
          <w:b w:val="false"/>
          <w:i w:val="false"/>
          <w:color w:val="000000"/>
          <w:sz w:val="28"/>
        </w:rPr>
        <w:t>
      9) Ұлттық Банктің филиалы – Ұлттық Банктің ұлттық валютаның банкноттары мен монеталарын сатуды және сатып алуды жүзеге асыратын аумақтық филиалы.";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xml:space="preserve">
      "6. Банкноттарды және айналыстағы монеталарды сату және сатып алу кезінде кассалық операцияларды жасау Нормативтік құқықтық актілерді мемлекеттік тіркеу тізілімінде № 21299 болып тіркелген Қазақстан Республикасы Ұлттық Банкі Басқармасының 2020 жылғы 28 қыркүйектегі № 120 қаулысымен бекітілген Қазақстан Республикасының Ұлттық Банкінде жеке және заңды тұлғалармен кассалық операциялар жүргізу </w:t>
      </w:r>
      <w:r>
        <w:rPr>
          <w:rFonts w:ascii="Times New Roman"/>
          <w:b w:val="false"/>
          <w:i w:val="false"/>
          <w:color w:val="000000"/>
          <w:sz w:val="28"/>
        </w:rPr>
        <w:t>қағидаларына</w:t>
      </w:r>
      <w:r>
        <w:rPr>
          <w:rFonts w:ascii="Times New Roman"/>
          <w:b w:val="false"/>
          <w:i w:val="false"/>
          <w:color w:val="000000"/>
          <w:sz w:val="28"/>
        </w:rPr>
        <w:t xml:space="preserve"> сәйкес жүзеге асырылады.";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9" w:id="5"/>
    <w:p>
      <w:pPr>
        <w:spacing w:after="0"/>
        <w:ind w:left="0"/>
        <w:jc w:val="both"/>
      </w:pPr>
      <w:r>
        <w:rPr>
          <w:rFonts w:ascii="Times New Roman"/>
          <w:b w:val="false"/>
          <w:i w:val="false"/>
          <w:color w:val="000000"/>
          <w:sz w:val="28"/>
        </w:rPr>
        <w:t>
      "8. Инвестициялық және коллекциялық монеталарды сату бағасы Ұлттық Банктің Директорлар кеңесінің қаулысымен белгіленеді.</w:t>
      </w:r>
    </w:p>
    <w:bookmarkEnd w:id="5"/>
    <w:p>
      <w:pPr>
        <w:spacing w:after="0"/>
        <w:ind w:left="0"/>
        <w:jc w:val="both"/>
      </w:pPr>
      <w:r>
        <w:rPr>
          <w:rFonts w:ascii="Times New Roman"/>
          <w:b w:val="false"/>
          <w:i w:val="false"/>
          <w:color w:val="000000"/>
          <w:sz w:val="28"/>
        </w:rPr>
        <w:t>
      Бағалы емес металдардан жасалған коллекциялық монеталарды сату бағасы белгіленген болып табылады.</w:t>
      </w:r>
    </w:p>
    <w:p>
      <w:pPr>
        <w:spacing w:after="0"/>
        <w:ind w:left="0"/>
        <w:jc w:val="both"/>
      </w:pPr>
      <w:r>
        <w:rPr>
          <w:rFonts w:ascii="Times New Roman"/>
          <w:b w:val="false"/>
          <w:i w:val="false"/>
          <w:color w:val="000000"/>
          <w:sz w:val="28"/>
        </w:rPr>
        <w:t>
      Бағалы металдардан жасалған инвестициялық және коллекциялық монеталарды сату бағасы монета дайындалған, бағалы металдың бір трой унциясы үшін Лондон бағалы металдар нарығына қатысушылар қауымдастығы (LBMA) белгілеген таңертеңгі фиксинг (бағаны белгілеу) бойынша және сату күнінің алдындағы жұмыс күні ұлттық валютаның АҚШ долларына қатысты ресми бағамы бойынша айқындалған бағалы металдың құнына байланысты өзгереді.</w:t>
      </w:r>
    </w:p>
    <w:p>
      <w:pPr>
        <w:spacing w:after="0"/>
        <w:ind w:left="0"/>
        <w:jc w:val="both"/>
      </w:pPr>
      <w:r>
        <w:rPr>
          <w:rFonts w:ascii="Times New Roman"/>
          <w:b w:val="false"/>
          <w:i w:val="false"/>
          <w:color w:val="000000"/>
          <w:sz w:val="28"/>
        </w:rPr>
        <w:t>
      Ұлттық Банктің интернет-дүкені арқылы сатылатын инвестициялық және коллекциялық монеталарды сату бағасы оларды жеткізу құнын және инвестициялық және коллекциялық монеталарды жеткізу жөніндегі шартта белгіленген сақтандыру алымының сомасын қосымша қамтиды.";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11-тармақтар</w:t>
      </w:r>
      <w:r>
        <w:rPr>
          <w:rFonts w:ascii="Times New Roman"/>
          <w:b w:val="false"/>
          <w:i w:val="false"/>
          <w:color w:val="000000"/>
          <w:sz w:val="28"/>
        </w:rPr>
        <w:t xml:space="preserve"> мынадай редакцияда жазылсын:</w:t>
      </w:r>
    </w:p>
    <w:bookmarkStart w:name="z11" w:id="6"/>
    <w:p>
      <w:pPr>
        <w:spacing w:after="0"/>
        <w:ind w:left="0"/>
        <w:jc w:val="both"/>
      </w:pPr>
      <w:r>
        <w:rPr>
          <w:rFonts w:ascii="Times New Roman"/>
          <w:b w:val="false"/>
          <w:i w:val="false"/>
          <w:color w:val="000000"/>
          <w:sz w:val="28"/>
        </w:rPr>
        <w:t xml:space="preserve">
      "10. Инвестициялық және (немесе) коллекциялық монеталар 500 000 (бес жүз мың) теңгеден асатын сомаға сатылған және сатып алынған жағдайда Ұлттық Банктің филиалы және (немесе) Ұлттық Банктің Орталығы инвестициялық және (немесе) коллекциялық монеталарды сатып алатын немесе сатып алу үшін тапсыратын жеке, заңды тұлғаларды (олардың өкілдерін) идентификаттауды, сондай-ақ "Қылмыстық жолмен алынған кірістерді заңдастыруға (жылыстатуға) және терроризмді қаржыландыруға қарсы іс-қимыл туралы" 2009 жылғы 28 тамыздағы Қазақстан Республикасы Заңының 18-бабының 2-тармағы </w:t>
      </w:r>
      <w:r>
        <w:rPr>
          <w:rFonts w:ascii="Times New Roman"/>
          <w:b w:val="false"/>
          <w:i w:val="false"/>
          <w:color w:val="000000"/>
          <w:sz w:val="28"/>
        </w:rPr>
        <w:t>1-1) тармақшасының</w:t>
      </w:r>
      <w:r>
        <w:rPr>
          <w:rFonts w:ascii="Times New Roman"/>
          <w:b w:val="false"/>
          <w:i w:val="false"/>
          <w:color w:val="000000"/>
          <w:sz w:val="28"/>
        </w:rPr>
        <w:t xml:space="preserve"> талаптарына сәйкес оларды тексеруді жүзеге асырады.</w:t>
      </w:r>
    </w:p>
    <w:bookmarkEnd w:id="6"/>
    <w:bookmarkStart w:name="z12" w:id="7"/>
    <w:p>
      <w:pPr>
        <w:spacing w:after="0"/>
        <w:ind w:left="0"/>
        <w:jc w:val="both"/>
      </w:pPr>
      <w:r>
        <w:rPr>
          <w:rFonts w:ascii="Times New Roman"/>
          <w:b w:val="false"/>
          <w:i w:val="false"/>
          <w:color w:val="000000"/>
          <w:sz w:val="28"/>
        </w:rPr>
        <w:t>
      11. Инвестициялық және (немесе) коллекциялық монеталарды 500 000 (бес жүз мың) теңгеден асатын сомаға сатып алған, сондай-ақ оларды сатқан кезде жеке, заңды тұлғалар (олардың өкілдері):</w:t>
      </w:r>
    </w:p>
    <w:bookmarkEnd w:id="7"/>
    <w:p>
      <w:pPr>
        <w:spacing w:after="0"/>
        <w:ind w:left="0"/>
        <w:jc w:val="both"/>
      </w:pPr>
      <w:r>
        <w:rPr>
          <w:rFonts w:ascii="Times New Roman"/>
          <w:b w:val="false"/>
          <w:i w:val="false"/>
          <w:color w:val="000000"/>
          <w:sz w:val="28"/>
        </w:rPr>
        <w:t>
      1) Ұлттық Банктің филиалына және (немесе) Ұлттық Банктің Орталығына жеке басын куәландыратын құжаттың түпнұсқасын немесе нотариат куәландырған көшірмесін және инвестициялық және (немесе) коллекциялық монеталарды сатып алуға немесе сатып алу үшін тапсыруға олардың өкілдерінің өкілеттігін растайтын жеке немесе заңды тұлғаның атынан өкілге берілген сенімхатты (бұдан әрі – сенімхат) ұсынады;</w:t>
      </w:r>
    </w:p>
    <w:p>
      <w:pPr>
        <w:spacing w:after="0"/>
        <w:ind w:left="0"/>
        <w:jc w:val="both"/>
      </w:pPr>
      <w:r>
        <w:rPr>
          <w:rFonts w:ascii="Times New Roman"/>
          <w:b w:val="false"/>
          <w:i w:val="false"/>
          <w:color w:val="000000"/>
          <w:sz w:val="28"/>
        </w:rPr>
        <w:t xml:space="preserve">
      2) Қағидаларға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2-қосымшаларға</w:t>
      </w:r>
      <w:r>
        <w:rPr>
          <w:rFonts w:ascii="Times New Roman"/>
          <w:b w:val="false"/>
          <w:i w:val="false"/>
          <w:color w:val="000000"/>
          <w:sz w:val="28"/>
        </w:rPr>
        <w:t xml:space="preserve"> сәйкес нысандар бойынша инвестициялық және (немесе) коллекциялық монеталарды сатуға немесе сатып алуға арналған өтінішті (бұдан әрі – Өтініш) 2 (екі) данада толтырады, оның біреуі Ұлттық Банктің филиалында немесе Ұлттық Банктің Орталығында қалады, ал екіншісі жеке, заңды тұлғаларға (олардың өкілдеріне)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және </w:t>
      </w:r>
      <w:r>
        <w:rPr>
          <w:rFonts w:ascii="Times New Roman"/>
          <w:b w:val="false"/>
          <w:i w:val="false"/>
          <w:color w:val="000000"/>
          <w:sz w:val="28"/>
        </w:rPr>
        <w:t>19-тармақтар</w:t>
      </w:r>
      <w:r>
        <w:rPr>
          <w:rFonts w:ascii="Times New Roman"/>
          <w:b w:val="false"/>
          <w:i w:val="false"/>
          <w:color w:val="000000"/>
          <w:sz w:val="28"/>
        </w:rPr>
        <w:t xml:space="preserve"> мынадай редакцияда жазылсын:</w:t>
      </w:r>
    </w:p>
    <w:bookmarkStart w:name="z14" w:id="8"/>
    <w:p>
      <w:pPr>
        <w:spacing w:after="0"/>
        <w:ind w:left="0"/>
        <w:jc w:val="both"/>
      </w:pPr>
      <w:r>
        <w:rPr>
          <w:rFonts w:ascii="Times New Roman"/>
          <w:b w:val="false"/>
          <w:i w:val="false"/>
          <w:color w:val="000000"/>
          <w:sz w:val="28"/>
        </w:rPr>
        <w:t>
      "17. Ұлттық Банктің филиалы сатып алу үшін қабылданған құрамдас бөліктері бар коллекциялық монеталарды қоспағанда, және (немесе) Ұлттық Банктің Орталығы сатып алу үшін қабылданған бағалы металдан жасалған инвестициялық және (немесе) коллекциялық монеталардың сараптамасын осындай сараптаманы жүргізуге арналған жабдықта жүргізеді.</w:t>
      </w:r>
    </w:p>
    <w:bookmarkEnd w:id="8"/>
    <w:p>
      <w:pPr>
        <w:spacing w:after="0"/>
        <w:ind w:left="0"/>
        <w:jc w:val="both"/>
      </w:pPr>
      <w:r>
        <w:rPr>
          <w:rFonts w:ascii="Times New Roman"/>
          <w:b w:val="false"/>
          <w:i w:val="false"/>
          <w:color w:val="000000"/>
          <w:sz w:val="28"/>
        </w:rPr>
        <w:t>
      Ұлттық Банктің филиалы сатып алу үшін қабылданған құрамдас бөліктері бар коллекциялық монеталарды сараптама жүргізу үшін Ұлттық Банктің Орталығына береді. Сатып алу үшін қабылданған құрамдас бөліктері бар коллекциялық монеталарға сараптаманы Ұлттық Банктің Орталығы осындай сараптама жүргізуге арналған жабдықта жүргізеді.</w:t>
      </w:r>
    </w:p>
    <w:p>
      <w:pPr>
        <w:spacing w:after="0"/>
        <w:ind w:left="0"/>
        <w:jc w:val="both"/>
      </w:pPr>
      <w:r>
        <w:rPr>
          <w:rFonts w:ascii="Times New Roman"/>
          <w:b w:val="false"/>
          <w:i w:val="false"/>
          <w:color w:val="000000"/>
          <w:sz w:val="28"/>
        </w:rPr>
        <w:t>
      Ұлттық Банктің филиалы сараптаманы жүргізуге арналған жабдықтың болмауы немесе істен шығуы себебімен сатып алу үшін қабылдаған инвестициялық және (немесе) коллекциялық монеталарға сараптама жүргізе алмаған жағдайда, сараптаманы Ұлттық Банктің Орталығы жүргізеді.</w:t>
      </w:r>
    </w:p>
    <w:bookmarkStart w:name="z15" w:id="9"/>
    <w:p>
      <w:pPr>
        <w:spacing w:after="0"/>
        <w:ind w:left="0"/>
        <w:jc w:val="both"/>
      </w:pPr>
      <w:r>
        <w:rPr>
          <w:rFonts w:ascii="Times New Roman"/>
          <w:b w:val="false"/>
          <w:i w:val="false"/>
          <w:color w:val="000000"/>
          <w:sz w:val="28"/>
        </w:rPr>
        <w:t>
      18. Сатып алу үшін қабылданған бағалы металдан жасалған инвестициялық және (немесе) коллекциялық монета сараптамасының қорытындысы Қағидаларға 4-қосымшаға сәйкес нысан бойынша жасалады.</w:t>
      </w:r>
    </w:p>
    <w:bookmarkEnd w:id="9"/>
    <w:p>
      <w:pPr>
        <w:spacing w:after="0"/>
        <w:ind w:left="0"/>
        <w:jc w:val="both"/>
      </w:pPr>
      <w:r>
        <w:rPr>
          <w:rFonts w:ascii="Times New Roman"/>
          <w:b w:val="false"/>
          <w:i w:val="false"/>
          <w:color w:val="000000"/>
          <w:sz w:val="28"/>
        </w:rPr>
        <w:t>
      Сатып алу үшін қабылданған құрамдас бөліктері бар коллекциялық монета сараптамасының қорытындысы Қағидаларға 4-1-қосымшаға сәйкес нысан бойынша жасалады.</w:t>
      </w:r>
    </w:p>
    <w:bookmarkStart w:name="z16" w:id="10"/>
    <w:p>
      <w:pPr>
        <w:spacing w:after="0"/>
        <w:ind w:left="0"/>
        <w:jc w:val="both"/>
      </w:pPr>
      <w:r>
        <w:rPr>
          <w:rFonts w:ascii="Times New Roman"/>
          <w:b w:val="false"/>
          <w:i w:val="false"/>
          <w:color w:val="000000"/>
          <w:sz w:val="28"/>
        </w:rPr>
        <w:t>
      19. Сараптаманың қорытындысы негізінде:</w:t>
      </w:r>
    </w:p>
    <w:bookmarkEnd w:id="10"/>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бағалы металдан жасалған инвестициялық және (немесе) коллекциялық монеталардың;</w:t>
      </w:r>
    </w:p>
    <w:p>
      <w:pPr>
        <w:spacing w:after="0"/>
        <w:ind w:left="0"/>
        <w:jc w:val="both"/>
      </w:pPr>
      <w:r>
        <w:rPr>
          <w:rFonts w:ascii="Times New Roman"/>
          <w:b w:val="false"/>
          <w:i w:val="false"/>
          <w:color w:val="000000"/>
          <w:sz w:val="28"/>
        </w:rPr>
        <w:t>
      Қағидаларға 5-1-қосымшаға сәйкес нысан бойынша құрамдас бөліктері бар коллекциялық монеталардың сатып алу сомасын есептеу жүргізіледі.</w:t>
      </w:r>
    </w:p>
    <w:p>
      <w:pPr>
        <w:spacing w:after="0"/>
        <w:ind w:left="0"/>
        <w:jc w:val="both"/>
      </w:pPr>
      <w:r>
        <w:rPr>
          <w:rFonts w:ascii="Times New Roman"/>
          <w:b w:val="false"/>
          <w:i w:val="false"/>
          <w:color w:val="000000"/>
          <w:sz w:val="28"/>
        </w:rPr>
        <w:t>
      Бағалы металдың химиялық таза бір трой унциясы үшін Лондон бағалы металдар нарығына қатысушылар қауымдастығы (LBMA) АҚШ долларымен белгілеген таңертеңгі фиксинг (бағаны белгілеу) инвестициялық немесе коллекциялық монетаны Ұлттық Банктің филиалы, Ұлттық Банктің Орталығы жеке немесе заңды тұлғадан (олардың өкілдерінен) сатып алуы үшін қабылдау күнінің алдындағы Қазақстан Республикасындағы жұмыс күні айқындалады.</w:t>
      </w:r>
    </w:p>
    <w:p>
      <w:pPr>
        <w:spacing w:after="0"/>
        <w:ind w:left="0"/>
        <w:jc w:val="both"/>
      </w:pPr>
      <w:r>
        <w:rPr>
          <w:rFonts w:ascii="Times New Roman"/>
          <w:b w:val="false"/>
          <w:i w:val="false"/>
          <w:color w:val="000000"/>
          <w:sz w:val="28"/>
        </w:rPr>
        <w:t>
      Ұлттық валютаның АҚШ долларына қатысты ресми бағамы Ұлттық Банктің филиалы, Ұлттық Банктің Орталығы жеке немесе заңды тұлғадан (олардың өкілдерінен) инвестициялық немесе коллекциялық монетаны сатып алу үшін қабылдау күнінің алдындағы Қазақстан Республикасындағы жұмыс күні айқындалады.</w:t>
      </w:r>
    </w:p>
    <w:p>
      <w:pPr>
        <w:spacing w:after="0"/>
        <w:ind w:left="0"/>
        <w:jc w:val="both"/>
      </w:pPr>
      <w:r>
        <w:rPr>
          <w:rFonts w:ascii="Times New Roman"/>
          <w:b w:val="false"/>
          <w:i w:val="false"/>
          <w:color w:val="000000"/>
          <w:sz w:val="28"/>
        </w:rPr>
        <w:t>
      Бағалы металдан жасалған, теңгемен тұтас белгіге дейін дөңгелектенген инвестициялық және (немесе) коллекциялық монеталарды сатып алу сомасы инвестициялық немесе коллекциялық монетаның дизайнында пайдаланылған, салынған теңбілдер, қондырмалар, жалатулар және басқа да декоративтік бөлшектер құнын қоспағанда, монетадағы бағалы металдың граммен химиялық таза салмағының құнына тең болады.</w:t>
      </w:r>
    </w:p>
    <w:p>
      <w:pPr>
        <w:spacing w:after="0"/>
        <w:ind w:left="0"/>
        <w:jc w:val="both"/>
      </w:pPr>
      <w:r>
        <w:rPr>
          <w:rFonts w:ascii="Times New Roman"/>
          <w:b w:val="false"/>
          <w:i w:val="false"/>
          <w:color w:val="000000"/>
          <w:sz w:val="28"/>
        </w:rPr>
        <w:t>
      Теңгемен тұтас белгіге дейін дөңгелектенген құрамдас бөліктері бар коллекциялық монеталардың сатып алу сомасы құрамдас бөліктері бар коллекциялық монеталардың дизайнында пайдаланылған, салынған теңбілдер, қондырмалар, жалатулар және басқа да декоративтік бөлшектер құнын қоспағанда, коллекциялық монетаның әрбір құрамдас бөлігінің химиялық таза бағалы металдың граммен салмағының құнына тең болады.</w:t>
      </w:r>
    </w:p>
    <w:p>
      <w:pPr>
        <w:spacing w:after="0"/>
        <w:ind w:left="0"/>
        <w:jc w:val="both"/>
      </w:pPr>
      <w:r>
        <w:rPr>
          <w:rFonts w:ascii="Times New Roman"/>
          <w:b w:val="false"/>
          <w:i w:val="false"/>
          <w:color w:val="000000"/>
          <w:sz w:val="28"/>
        </w:rPr>
        <w:t xml:space="preserve">
      Егер сараптама нәтижелері бойынша бағалы металдардан жасалған бір коллекциялық монетаны сатып алудың есептелген сомасы Қағидалардың </w:t>
      </w:r>
      <w:r>
        <w:rPr>
          <w:rFonts w:ascii="Times New Roman"/>
          <w:b w:val="false"/>
          <w:i w:val="false"/>
          <w:color w:val="000000"/>
          <w:sz w:val="28"/>
        </w:rPr>
        <w:t>8-тармағының</w:t>
      </w:r>
      <w:r>
        <w:rPr>
          <w:rFonts w:ascii="Times New Roman"/>
          <w:b w:val="false"/>
          <w:i w:val="false"/>
          <w:color w:val="000000"/>
          <w:sz w:val="28"/>
        </w:rPr>
        <w:t xml:space="preserve"> бірінші бөлігіне сәйкес белгіленген сату бағасынан асып кетсе, онда сатып алу сомасы оны сату бағасына тең болады.</w:t>
      </w:r>
    </w:p>
    <w:p>
      <w:pPr>
        <w:spacing w:after="0"/>
        <w:ind w:left="0"/>
        <w:jc w:val="both"/>
      </w:pPr>
      <w:r>
        <w:rPr>
          <w:rFonts w:ascii="Times New Roman"/>
          <w:b w:val="false"/>
          <w:i w:val="false"/>
          <w:color w:val="000000"/>
          <w:sz w:val="28"/>
        </w:rPr>
        <w:t>
      Егер сараптама нәтижелері бойынша бағалы металдардан жасалған бір инвестициялық немесе коллекциялық монетаны сатып алудың есептелген сомасы оның белгіленген құнынан аз болса, онда сатып алу сомасы бағалы металдан жасалған инвестициялық немесе коллекциялық монетаның белгіленген құнына тең болады.";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w:t>
      </w:r>
      <w:r>
        <w:rPr>
          <w:rFonts w:ascii="Times New Roman"/>
          <w:b w:val="false"/>
          <w:i w:val="false"/>
          <w:color w:val="000000"/>
          <w:sz w:val="28"/>
        </w:rPr>
        <w:t xml:space="preserve"> мынадай редакцияда жазылсын:</w:t>
      </w:r>
    </w:p>
    <w:bookmarkStart w:name="z18" w:id="11"/>
    <w:p>
      <w:pPr>
        <w:spacing w:after="0"/>
        <w:ind w:left="0"/>
        <w:jc w:val="both"/>
      </w:pPr>
      <w:r>
        <w:rPr>
          <w:rFonts w:ascii="Times New Roman"/>
          <w:b w:val="false"/>
          <w:i w:val="false"/>
          <w:color w:val="000000"/>
          <w:sz w:val="28"/>
        </w:rPr>
        <w:t xml:space="preserve">
      "21. Орталық Қағидалардың </w:t>
      </w:r>
      <w:r>
        <w:rPr>
          <w:rFonts w:ascii="Times New Roman"/>
          <w:b w:val="false"/>
          <w:i w:val="false"/>
          <w:color w:val="000000"/>
          <w:sz w:val="28"/>
        </w:rPr>
        <w:t>17-тармағының</w:t>
      </w:r>
      <w:r>
        <w:rPr>
          <w:rFonts w:ascii="Times New Roman"/>
          <w:b w:val="false"/>
          <w:i w:val="false"/>
          <w:color w:val="000000"/>
          <w:sz w:val="28"/>
        </w:rPr>
        <w:t xml:space="preserve"> екінші және үшінші бөліктерінде көзделген жағдайларда сараптама жүргізген кезде Ұлттық Банктің филиалы инвестициялық және (немесе) коллекциялық монеталарды қабылдаған күннен бастап күнтізбелік 30 (отыз) күннен кешіктірмейтін мерзімде оларды сатып алуға тапсырған жеке, заңды тұлғаларға (олардың өкілдеріне) Ұлттық Банктің Орталығы дайындаған сараптаманың қорытындысын жібереді және бағалы металдан жасалған инвестициялық және (немесе) коллекциялық монетаны сатып алу сомасын төлейді.";</w:t>
      </w:r>
    </w:p>
    <w:bookmarkEnd w:id="11"/>
    <w:bookmarkStart w:name="z19" w:id="12"/>
    <w:p>
      <w:pPr>
        <w:spacing w:after="0"/>
        <w:ind w:left="0"/>
        <w:jc w:val="both"/>
      </w:pPr>
      <w:r>
        <w:rPr>
          <w:rFonts w:ascii="Times New Roman"/>
          <w:b w:val="false"/>
          <w:i w:val="false"/>
          <w:color w:val="000000"/>
          <w:sz w:val="28"/>
        </w:rPr>
        <w:t xml:space="preserve">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4-1-қосымшамен толықтырылсын;</w:t>
      </w:r>
    </w:p>
    <w:bookmarkEnd w:id="12"/>
    <w:bookmarkStart w:name="z20" w:id="13"/>
    <w:p>
      <w:pPr>
        <w:spacing w:after="0"/>
        <w:ind w:left="0"/>
        <w:jc w:val="both"/>
      </w:pPr>
      <w:r>
        <w:rPr>
          <w:rFonts w:ascii="Times New Roman"/>
          <w:b w:val="false"/>
          <w:i w:val="false"/>
          <w:color w:val="000000"/>
          <w:sz w:val="28"/>
        </w:rPr>
        <w:t xml:space="preserve">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5-1-қосымшамен толықтырылсын.</w:t>
      </w:r>
    </w:p>
    <w:bookmarkEnd w:id="13"/>
    <w:bookmarkStart w:name="z21" w:id="14"/>
    <w:p>
      <w:pPr>
        <w:spacing w:after="0"/>
        <w:ind w:left="0"/>
        <w:jc w:val="both"/>
      </w:pPr>
      <w:r>
        <w:rPr>
          <w:rFonts w:ascii="Times New Roman"/>
          <w:b w:val="false"/>
          <w:i w:val="false"/>
          <w:color w:val="000000"/>
          <w:sz w:val="28"/>
        </w:rPr>
        <w:t>
      2. Қолма-қол ақша айналысы департаменті (Қажымұратов Ж.Т.) Қазақстан Республикасының заңнамасында белгіленген тәртіппен:</w:t>
      </w:r>
    </w:p>
    <w:bookmarkEnd w:id="14"/>
    <w:bookmarkStart w:name="z22" w:id="15"/>
    <w:p>
      <w:pPr>
        <w:spacing w:after="0"/>
        <w:ind w:left="0"/>
        <w:jc w:val="both"/>
      </w:pPr>
      <w:r>
        <w:rPr>
          <w:rFonts w:ascii="Times New Roman"/>
          <w:b w:val="false"/>
          <w:i w:val="false"/>
          <w:color w:val="000000"/>
          <w:sz w:val="28"/>
        </w:rPr>
        <w:t>
      1) Заң департаментімен (Касенов А.С.) бірлесіп осы қаулыны Қазақстан Республикасының Әділет министрлігінде мемлекеттік тіркеуді;</w:t>
      </w:r>
    </w:p>
    <w:bookmarkEnd w:id="15"/>
    <w:bookmarkStart w:name="z23" w:id="16"/>
    <w:p>
      <w:pPr>
        <w:spacing w:after="0"/>
        <w:ind w:left="0"/>
        <w:jc w:val="both"/>
      </w:pPr>
      <w:r>
        <w:rPr>
          <w:rFonts w:ascii="Times New Roman"/>
          <w:b w:val="false"/>
          <w:i w:val="false"/>
          <w:color w:val="000000"/>
          <w:sz w:val="28"/>
        </w:rPr>
        <w:t>
      2) осы қаулыны ресми жарияланғаннан кейін Қазақстан Республикасы Ұлттық Банкінің ресми интернет-ресурсына орналастыруды;</w:t>
      </w:r>
    </w:p>
    <w:bookmarkEnd w:id="16"/>
    <w:bookmarkStart w:name="z24" w:id="17"/>
    <w:p>
      <w:pPr>
        <w:spacing w:after="0"/>
        <w:ind w:left="0"/>
        <w:jc w:val="both"/>
      </w:pPr>
      <w:r>
        <w:rPr>
          <w:rFonts w:ascii="Times New Roman"/>
          <w:b w:val="false"/>
          <w:i w:val="false"/>
          <w:color w:val="000000"/>
          <w:sz w:val="28"/>
        </w:rPr>
        <w:t xml:space="preserve">
      3) осы қаулы мемлекеттік тіркелгеннен кейін он жұмыс күні ішінде Заң департаментіне осы қаулының осы 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және </w:t>
      </w:r>
      <w:r>
        <w:rPr>
          <w:rFonts w:ascii="Times New Roman"/>
          <w:b w:val="false"/>
          <w:i w:val="false"/>
          <w:color w:val="000000"/>
          <w:sz w:val="28"/>
        </w:rPr>
        <w:t>3-тармағында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17"/>
    <w:bookmarkStart w:name="z25" w:id="18"/>
    <w:p>
      <w:pPr>
        <w:spacing w:after="0"/>
        <w:ind w:left="0"/>
        <w:jc w:val="both"/>
      </w:pPr>
      <w:r>
        <w:rPr>
          <w:rFonts w:ascii="Times New Roman"/>
          <w:b w:val="false"/>
          <w:i w:val="false"/>
          <w:color w:val="000000"/>
          <w:sz w:val="28"/>
        </w:rPr>
        <w:t>
      3. Ақпарат және коммуникациялар департаменті – Ұлттық Банкінің баспасөз қызметі (Адамбаева Ә.Р.) осы қаулы мемлекеттік тіркелгеннен кейін күнтізбелік он күн ішінде оның көшірмесін мерзімді баспасөз басылымдарында ресми жариялауға жіберуді қамтамасыз етсін.</w:t>
      </w:r>
    </w:p>
    <w:bookmarkEnd w:id="18"/>
    <w:bookmarkStart w:name="z26" w:id="19"/>
    <w:p>
      <w:pPr>
        <w:spacing w:after="0"/>
        <w:ind w:left="0"/>
        <w:jc w:val="both"/>
      </w:pPr>
      <w:r>
        <w:rPr>
          <w:rFonts w:ascii="Times New Roman"/>
          <w:b w:val="false"/>
          <w:i w:val="false"/>
          <w:color w:val="000000"/>
          <w:sz w:val="28"/>
        </w:rPr>
        <w:t>
      4. Осы қаулының орындалуын бақылау Қазақстан Республикасының Ұлттық Банкі Төрағасының орынбасары Д.В. Вагаповқа жүктелсін.</w:t>
      </w:r>
    </w:p>
    <w:bookmarkEnd w:id="19"/>
    <w:bookmarkStart w:name="z27" w:id="20"/>
    <w:p>
      <w:pPr>
        <w:spacing w:after="0"/>
        <w:ind w:left="0"/>
        <w:jc w:val="both"/>
      </w:pPr>
      <w:r>
        <w:rPr>
          <w:rFonts w:ascii="Times New Roman"/>
          <w:b w:val="false"/>
          <w:i w:val="false"/>
          <w:color w:val="000000"/>
          <w:sz w:val="28"/>
        </w:rPr>
        <w:t>
      5. Осы қаулы алғашқы ресми жарияланған күнінен кейін күнтізбелік он күн өткен соң қолданысқа енгізіледі.</w:t>
      </w:r>
    </w:p>
    <w:bookmarkEnd w:id="2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br/>
            </w:r>
            <w:r>
              <w:rPr>
                <w:rFonts w:ascii="Times New Roman"/>
                <w:b w:val="false"/>
                <w:i/>
                <w:color w:val="000000"/>
                <w:sz w:val="20"/>
              </w:rPr>
              <w:t xml:space="preserve">Ұлттық Банкінің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Досаев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 xml:space="preserve">2021 жылғы 22 ақпандағы </w:t>
            </w:r>
            <w:r>
              <w:br/>
            </w:r>
            <w:r>
              <w:rPr>
                <w:rFonts w:ascii="Times New Roman"/>
                <w:b w:val="false"/>
                <w:i w:val="false"/>
                <w:color w:val="000000"/>
                <w:sz w:val="20"/>
              </w:rPr>
              <w:t xml:space="preserve">№ 18 қаулысына </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Ұлттық Банкінің </w:t>
            </w:r>
            <w:r>
              <w:br/>
            </w:r>
            <w:r>
              <w:rPr>
                <w:rFonts w:ascii="Times New Roman"/>
                <w:b w:val="false"/>
                <w:i w:val="false"/>
                <w:color w:val="000000"/>
                <w:sz w:val="20"/>
              </w:rPr>
              <w:t>Қазақстан Республикасы</w:t>
            </w:r>
            <w:r>
              <w:br/>
            </w:r>
            <w:r>
              <w:rPr>
                <w:rFonts w:ascii="Times New Roman"/>
                <w:b w:val="false"/>
                <w:i w:val="false"/>
                <w:color w:val="000000"/>
                <w:sz w:val="20"/>
              </w:rPr>
              <w:t xml:space="preserve">ұлттық валютасының </w:t>
            </w:r>
            <w:r>
              <w:br/>
            </w:r>
            <w:r>
              <w:rPr>
                <w:rFonts w:ascii="Times New Roman"/>
                <w:b w:val="false"/>
                <w:i w:val="false"/>
                <w:color w:val="000000"/>
                <w:sz w:val="20"/>
              </w:rPr>
              <w:t xml:space="preserve">банкноттары мен монеталарын </w:t>
            </w:r>
            <w:r>
              <w:br/>
            </w:r>
            <w:r>
              <w:rPr>
                <w:rFonts w:ascii="Times New Roman"/>
                <w:b w:val="false"/>
                <w:i w:val="false"/>
                <w:color w:val="000000"/>
                <w:sz w:val="20"/>
              </w:rPr>
              <w:t xml:space="preserve">сату және сатып алу </w:t>
            </w:r>
            <w:r>
              <w:br/>
            </w:r>
            <w:r>
              <w:rPr>
                <w:rFonts w:ascii="Times New Roman"/>
                <w:b w:val="false"/>
                <w:i w:val="false"/>
                <w:color w:val="000000"/>
                <w:sz w:val="20"/>
              </w:rPr>
              <w:t>қағидаларына</w:t>
            </w:r>
            <w:r>
              <w:br/>
            </w:r>
            <w:r>
              <w:rPr>
                <w:rFonts w:ascii="Times New Roman"/>
                <w:b w:val="false"/>
                <w:i w:val="false"/>
                <w:color w:val="000000"/>
                <w:sz w:val="20"/>
              </w:rPr>
              <w:t>4-1-қосымша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 ___ </w:t>
      </w:r>
    </w:p>
    <w:bookmarkStart w:name="z30" w:id="21"/>
    <w:p>
      <w:pPr>
        <w:spacing w:after="0"/>
        <w:ind w:left="0"/>
        <w:jc w:val="left"/>
      </w:pPr>
      <w:r>
        <w:rPr>
          <w:rFonts w:ascii="Times New Roman"/>
          <w:b/>
          <w:i w:val="false"/>
          <w:color w:val="000000"/>
        </w:rPr>
        <w:t xml:space="preserve"> Ұлттық Банк Орталығының сатып алу үшін қабылданған құрамдас бөліктері бар коллекциялық монета бойынша жүргізілген сараптама қорытындысы</w:t>
      </w:r>
    </w:p>
    <w:bookmarkEnd w:id="21"/>
    <w:p>
      <w:pPr>
        <w:spacing w:after="0"/>
        <w:ind w:left="0"/>
        <w:jc w:val="both"/>
      </w:pPr>
      <w:r>
        <w:rPr>
          <w:rFonts w:ascii="Times New Roman"/>
          <w:b w:val="false"/>
          <w:i w:val="false"/>
          <w:color w:val="000000"/>
          <w:sz w:val="28"/>
        </w:rPr>
        <w:t>
      ________ қаласы                                    20___ жылғы "__" 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89"/>
        <w:gridCol w:w="511"/>
      </w:tblGrid>
      <w:tr>
        <w:trPr>
          <w:trHeight w:val="30" w:hRule="atLeast"/>
        </w:trPr>
        <w:tc>
          <w:tcPr>
            <w:tcW w:w="1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немесе заңды тұлға өкілінің тегі, аты, әкесінің аты (ол бар болса)</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атауы</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Құрамдас бөліктері бар коллекциялық монетаны алу күні</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 жүргізу күні</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Монетаның сипаттамасы</w:t>
            </w:r>
          </w:p>
        </w:tc>
      </w:tr>
      <w:tr>
        <w:trPr>
          <w:trHeight w:val="30" w:hRule="atLeast"/>
        </w:trPr>
        <w:tc>
          <w:tcPr>
            <w:tcW w:w="1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Құрамдас бөліктері бар коллекциялық монетаның атауы</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Номиналы (теңге)</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Тұтастығы (иә (жоқ)</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Құрамдас бөліктері бар коллекциялық монетаның салмағы (грамм)</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Құрамдас бөліктері бар коллекциялық монетаның әрбір бөлігінің салмағы (грамм)</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Құрамдас бөліктері бар коллекциялық монетаның әрбір бөлігінің нақты салмағы (грамм)</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Құрамдас бөліктері бар коллекциялық монетаның әрбір бөлігінің бағалы металының түрі</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Құрамдас бөліктері бар коллекциялық монетаның әрбір бөлігінің бағалы металының сынамасы</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Құрамдас бөліктері бар коллекциялық монетаның әрбір бөлігінің химиялық таза бағалы металының салмағы (грамм)</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"Құрамдас бөліктері бар коллекциялық монетаның атауы", "Құрамдас бөліктері бар коллекциялық монетаның салмағы (грамм)" және "Құрамдас бөліктері бар коллекциялық монетаның әрбір бөлігінің салмағы (грамм)" жолдарында тиісті монетаны дайындау туралы шешім қабылданған Ұлттық Банк Басқармасының қаулысына сәйкес тұтасы монетаның атауы, салмағы және құрамдас бөліктері бар коллекциялық монетаның әрбір бөлігінің салмағы көрсетіледі.</w:t>
      </w:r>
    </w:p>
    <w:tbl>
      <w:tblPr>
        <w:tblW w:w="0" w:type="auto"/>
        <w:tblCellSpacing w:w="0" w:type="auto"/>
        <w:tblBorders>
          <w:top w:val="none"/>
          <w:left w:val="none"/>
          <w:bottom w:val="none"/>
          <w:right w:val="none"/>
          <w:insideH w:val="none"/>
          <w:insideV w:val="none"/>
        </w:tblBorders>
      </w:tblPr>
      <w:tblGrid>
        <w:gridCol w:w="5484"/>
        <w:gridCol w:w="2889"/>
        <w:gridCol w:w="3927"/>
      </w:tblGrid>
      <w:tr>
        <w:trPr>
          <w:trHeight w:val="30" w:hRule="atLeast"/>
        </w:trPr>
        <w:tc>
          <w:tcPr>
            <w:tcW w:w="54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монетаға сараптама жүзеге асырған Ұлттық Банктің Орталығы қызметкерінің лауазымы</w:t>
            </w:r>
            <w:r>
              <w:br/>
            </w:r>
            <w:r>
              <w:rPr>
                <w:rFonts w:ascii="Times New Roman"/>
                <w:b w:val="false"/>
                <w:i w:val="false"/>
                <w:color w:val="000000"/>
                <w:sz w:val="20"/>
              </w:rPr>
              <w:t>
______________________________</w:t>
            </w:r>
            <w:r>
              <w:br/>
            </w:r>
            <w:r>
              <w:rPr>
                <w:rFonts w:ascii="Times New Roman"/>
                <w:b w:val="false"/>
                <w:i w:val="false"/>
                <w:color w:val="000000"/>
                <w:sz w:val="20"/>
              </w:rPr>
              <w:t>
______________________________</w:t>
            </w:r>
          </w:p>
        </w:tc>
        <w:tc>
          <w:tcPr>
            <w:tcW w:w="28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w:t>
            </w:r>
            <w:r>
              <w:br/>
            </w:r>
            <w:r>
              <w:rPr>
                <w:rFonts w:ascii="Times New Roman"/>
                <w:b w:val="false"/>
                <w:i w:val="false"/>
                <w:color w:val="000000"/>
                <w:sz w:val="20"/>
              </w:rPr>
              <w:t>
(қолы)</w:t>
            </w:r>
          </w:p>
        </w:tc>
        <w:tc>
          <w:tcPr>
            <w:tcW w:w="39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w:t>
            </w:r>
            <w:r>
              <w:br/>
            </w:r>
            <w:r>
              <w:rPr>
                <w:rFonts w:ascii="Times New Roman"/>
                <w:b w:val="false"/>
                <w:i w:val="false"/>
                <w:color w:val="000000"/>
                <w:sz w:val="20"/>
              </w:rPr>
              <w:t>
тегі, аты, әкесінің аты</w:t>
            </w:r>
            <w:r>
              <w:br/>
            </w:r>
            <w:r>
              <w:rPr>
                <w:rFonts w:ascii="Times New Roman"/>
                <w:b w:val="false"/>
                <w:i w:val="false"/>
                <w:color w:val="000000"/>
                <w:sz w:val="20"/>
              </w:rPr>
              <w:t>
(ол бар болса)</w:t>
            </w:r>
          </w:p>
        </w:tc>
      </w:tr>
      <w:tr>
        <w:trPr>
          <w:trHeight w:val="30" w:hRule="atLeast"/>
        </w:trPr>
        <w:tc>
          <w:tcPr>
            <w:tcW w:w="54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Сатып алынатын монетаға сараптама жүзеге асырған Ұлттық Банктің Орталығы қызметкерінің лауазымы</w:t>
            </w:r>
            <w:r>
              <w:br/>
            </w:r>
            <w:r>
              <w:rPr>
                <w:rFonts w:ascii="Times New Roman"/>
                <w:b w:val="false"/>
                <w:i w:val="false"/>
                <w:color w:val="000000"/>
                <w:sz w:val="20"/>
              </w:rPr>
              <w:t>
_______________________________</w:t>
            </w:r>
            <w:r>
              <w:br/>
            </w:r>
            <w:r>
              <w:rPr>
                <w:rFonts w:ascii="Times New Roman"/>
                <w:b w:val="false"/>
                <w:i w:val="false"/>
                <w:color w:val="000000"/>
                <w:sz w:val="20"/>
              </w:rPr>
              <w:t>
_______________________________</w:t>
            </w:r>
          </w:p>
        </w:tc>
        <w:tc>
          <w:tcPr>
            <w:tcW w:w="28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w:t>
            </w:r>
            <w:r>
              <w:br/>
            </w:r>
            <w:r>
              <w:rPr>
                <w:rFonts w:ascii="Times New Roman"/>
                <w:b w:val="false"/>
                <w:i w:val="false"/>
                <w:color w:val="000000"/>
                <w:sz w:val="20"/>
              </w:rPr>
              <w:t>
(қолы)</w:t>
            </w:r>
          </w:p>
        </w:tc>
        <w:tc>
          <w:tcPr>
            <w:tcW w:w="39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w:t>
            </w:r>
            <w:r>
              <w:br/>
            </w:r>
            <w:r>
              <w:rPr>
                <w:rFonts w:ascii="Times New Roman"/>
                <w:b w:val="false"/>
                <w:i w:val="false"/>
                <w:color w:val="000000"/>
                <w:sz w:val="20"/>
              </w:rPr>
              <w:t>
тегі, аты, әкесінің аты</w:t>
            </w:r>
            <w:r>
              <w:br/>
            </w:r>
            <w:r>
              <w:rPr>
                <w:rFonts w:ascii="Times New Roman"/>
                <w:b w:val="false"/>
                <w:i w:val="false"/>
                <w:color w:val="000000"/>
                <w:sz w:val="20"/>
              </w:rPr>
              <w:t>
(ол бар болса)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Қаулысына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Ұлттық Банкінің </w:t>
            </w:r>
            <w:r>
              <w:br/>
            </w:r>
            <w:r>
              <w:rPr>
                <w:rFonts w:ascii="Times New Roman"/>
                <w:b w:val="false"/>
                <w:i w:val="false"/>
                <w:color w:val="000000"/>
                <w:sz w:val="20"/>
              </w:rPr>
              <w:t>Қазақстан Республикасы</w:t>
            </w:r>
            <w:r>
              <w:br/>
            </w:r>
            <w:r>
              <w:rPr>
                <w:rFonts w:ascii="Times New Roman"/>
                <w:b w:val="false"/>
                <w:i w:val="false"/>
                <w:color w:val="000000"/>
                <w:sz w:val="20"/>
              </w:rPr>
              <w:t xml:space="preserve">ұлттық валютасының </w:t>
            </w:r>
            <w:r>
              <w:br/>
            </w:r>
            <w:r>
              <w:rPr>
                <w:rFonts w:ascii="Times New Roman"/>
                <w:b w:val="false"/>
                <w:i w:val="false"/>
                <w:color w:val="000000"/>
                <w:sz w:val="20"/>
              </w:rPr>
              <w:t xml:space="preserve">банкноттары мен монеталарын </w:t>
            </w:r>
            <w:r>
              <w:br/>
            </w:r>
            <w:r>
              <w:rPr>
                <w:rFonts w:ascii="Times New Roman"/>
                <w:b w:val="false"/>
                <w:i w:val="false"/>
                <w:color w:val="000000"/>
                <w:sz w:val="20"/>
              </w:rPr>
              <w:t xml:space="preserve">сату және сатып алу </w:t>
            </w:r>
            <w:r>
              <w:br/>
            </w:r>
            <w:r>
              <w:rPr>
                <w:rFonts w:ascii="Times New Roman"/>
                <w:b w:val="false"/>
                <w:i w:val="false"/>
                <w:color w:val="000000"/>
                <w:sz w:val="20"/>
              </w:rPr>
              <w:t>қағидаларына</w:t>
            </w:r>
            <w:r>
              <w:br/>
            </w:r>
            <w:r>
              <w:rPr>
                <w:rFonts w:ascii="Times New Roman"/>
                <w:b w:val="false"/>
                <w:i w:val="false"/>
                <w:color w:val="000000"/>
                <w:sz w:val="20"/>
              </w:rPr>
              <w:t>5-1-қосымша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20___ жылғы "___" ___________ </w:t>
      </w:r>
    </w:p>
    <w:bookmarkStart w:name="z33" w:id="22"/>
    <w:p>
      <w:pPr>
        <w:spacing w:after="0"/>
        <w:ind w:left="0"/>
        <w:jc w:val="left"/>
      </w:pPr>
      <w:r>
        <w:rPr>
          <w:rFonts w:ascii="Times New Roman"/>
          <w:b/>
          <w:i w:val="false"/>
          <w:color w:val="000000"/>
        </w:rPr>
        <w:t xml:space="preserve"> Ұлттық Банк Орталығының құрамдас бөліктері бар коллекциялық монеталарды сатып алу сомасының есебі  _______________________________________________________________________________  (құрамдас бөліктері бар коллекциялық монетаны тапсырған жеке тұлғаның тегі, аты, әкесінің аты не заңды тұлғаның атауы және оның өкілінің тегі, аты, әкесінің аты (ол бар болса))  20___ жылғы "___" ___________</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
        <w:gridCol w:w="560"/>
        <w:gridCol w:w="305"/>
        <w:gridCol w:w="900"/>
        <w:gridCol w:w="1522"/>
        <w:gridCol w:w="3945"/>
        <w:gridCol w:w="560"/>
        <w:gridCol w:w="1466"/>
        <w:gridCol w:w="1551"/>
        <w:gridCol w:w="701"/>
        <w:gridCol w:w="475"/>
      </w:tblGrid>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Құрамдас бөліктері бар коллекциялық монеталардың атауы</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Номиналы</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Құрамдас бөліктері бар коллекциялық монеталардың әрбір бөлігінің бағалы металының түрі</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Құрамдас бөліктері бар коллекциялық монеталардың әрбір бөлігінің химиялық таза бағалы металының граммен салмағы ( сараптама қорытындысына</w:t>
            </w:r>
            <w:r>
              <w:br/>
            </w:r>
            <w:r>
              <w:rPr>
                <w:rFonts w:ascii="Times New Roman"/>
                <w:b w:val="false"/>
                <w:i w:val="false"/>
                <w:color w:val="000000"/>
                <w:sz w:val="20"/>
              </w:rPr>
              <w:t>
сәйкес )</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Құрамдас бөліктері бар коллекциялық монеталардың әрбір бөлігінің химиялық таза бағалы металының бір трой унциясы үшін Лондон бағалы металдар нарығына қатысушыларының қауымдастығы (LBMA) белгілеген бағалы металдардың таңғы фиксингі (баға белгілеу)</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валютаның АҚШ долларына ресми бағамы</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Құрамдас бөліктері бар коллекциялық монеталардың әрбір бөлігінің 1 (бір) грамы үшін бағасы</w:t>
            </w:r>
            <w:r>
              <w:br/>
            </w:r>
            <w:r>
              <w:rPr>
                <w:rFonts w:ascii="Times New Roman"/>
                <w:b w:val="false"/>
                <w:i w:val="false"/>
                <w:color w:val="000000"/>
                <w:sz w:val="20"/>
              </w:rPr>
              <w:t>
(теңге, тиын)</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Құрамдас бөліктері бар бір қоллекциялық монета үшін сатып алу бағасы (теңгемен тұтас белгіге дейін дөңгелектеу)</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 саны (сатып алынғаны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алудың жалпы сомасы</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353"/>
        <w:gridCol w:w="1528"/>
        <w:gridCol w:w="3419"/>
      </w:tblGrid>
      <w:tr>
        <w:trPr>
          <w:trHeight w:val="30" w:hRule="atLeast"/>
        </w:trPr>
        <w:tc>
          <w:tcPr>
            <w:tcW w:w="73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монетаның құнын есептеуді жүзеге асырған Ұлттық Банк Орталығы қызметкерінің лауазымы</w:t>
            </w:r>
            <w:r>
              <w:br/>
            </w:r>
            <w:r>
              <w:rPr>
                <w:rFonts w:ascii="Times New Roman"/>
                <w:b w:val="false"/>
                <w:i w:val="false"/>
                <w:color w:val="000000"/>
                <w:sz w:val="20"/>
              </w:rPr>
              <w:t>
_____________________________________________</w:t>
            </w:r>
          </w:p>
        </w:tc>
        <w:tc>
          <w:tcPr>
            <w:tcW w:w="15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r>
              <w:br/>
            </w:r>
            <w:r>
              <w:rPr>
                <w:rFonts w:ascii="Times New Roman"/>
                <w:b w:val="false"/>
                <w:i w:val="false"/>
                <w:color w:val="000000"/>
                <w:sz w:val="20"/>
              </w:rPr>
              <w:t>
(қолы)</w:t>
            </w:r>
          </w:p>
        </w:tc>
        <w:tc>
          <w:tcPr>
            <w:tcW w:w="34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w:t>
            </w:r>
            <w:r>
              <w:br/>
            </w:r>
            <w:r>
              <w:rPr>
                <w:rFonts w:ascii="Times New Roman"/>
                <w:b w:val="false"/>
                <w:i w:val="false"/>
                <w:color w:val="000000"/>
                <w:sz w:val="20"/>
              </w:rPr>
              <w:t>
тегі, аты, әкесінің аты (ол бар болса)</w:t>
            </w:r>
          </w:p>
        </w:tc>
      </w:tr>
      <w:tr>
        <w:trPr>
          <w:trHeight w:val="30" w:hRule="atLeast"/>
        </w:trPr>
        <w:tc>
          <w:tcPr>
            <w:tcW w:w="73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монетаға сараптама жүргізуге бақылауды жүзеге асырған Ұлттық Банк Орталығы қызметкерінің лауазымы</w:t>
            </w:r>
            <w:r>
              <w:br/>
            </w:r>
            <w:r>
              <w:rPr>
                <w:rFonts w:ascii="Times New Roman"/>
                <w:b w:val="false"/>
                <w:i w:val="false"/>
                <w:color w:val="000000"/>
                <w:sz w:val="20"/>
              </w:rPr>
              <w:t>
______________________________________________</w:t>
            </w:r>
          </w:p>
        </w:tc>
        <w:tc>
          <w:tcPr>
            <w:tcW w:w="15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r>
              <w:br/>
            </w:r>
            <w:r>
              <w:rPr>
                <w:rFonts w:ascii="Times New Roman"/>
                <w:b w:val="false"/>
                <w:i w:val="false"/>
                <w:color w:val="000000"/>
                <w:sz w:val="20"/>
              </w:rPr>
              <w:t>
(қолы)</w:t>
            </w:r>
          </w:p>
        </w:tc>
        <w:tc>
          <w:tcPr>
            <w:tcW w:w="34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w:t>
            </w:r>
            <w:r>
              <w:br/>
            </w:r>
            <w:r>
              <w:rPr>
                <w:rFonts w:ascii="Times New Roman"/>
                <w:b w:val="false"/>
                <w:i w:val="false"/>
                <w:color w:val="000000"/>
                <w:sz w:val="20"/>
              </w:rPr>
              <w:t>
тегі, аты, әкесінің аты (ол бар болса)</w:t>
            </w:r>
          </w:p>
        </w:tc>
      </w:tr>
      <w:tr>
        <w:trPr>
          <w:trHeight w:val="30" w:hRule="atLeast"/>
        </w:trPr>
        <w:tc>
          <w:tcPr>
            <w:tcW w:w="73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монетаға сараптаманы жүзеге асырған Ұлттық Банк Орталығы қызметкерінің лауазымы</w:t>
            </w:r>
            <w:r>
              <w:br/>
            </w:r>
            <w:r>
              <w:rPr>
                <w:rFonts w:ascii="Times New Roman"/>
                <w:b w:val="false"/>
                <w:i w:val="false"/>
                <w:color w:val="000000"/>
                <w:sz w:val="20"/>
              </w:rPr>
              <w:t>
______________________________________________</w:t>
            </w:r>
          </w:p>
        </w:tc>
        <w:tc>
          <w:tcPr>
            <w:tcW w:w="15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r>
              <w:br/>
            </w:r>
            <w:r>
              <w:rPr>
                <w:rFonts w:ascii="Times New Roman"/>
                <w:b w:val="false"/>
                <w:i w:val="false"/>
                <w:color w:val="000000"/>
                <w:sz w:val="20"/>
              </w:rPr>
              <w:t>
(қолы)</w:t>
            </w:r>
          </w:p>
        </w:tc>
        <w:tc>
          <w:tcPr>
            <w:tcW w:w="34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w:t>
            </w:r>
            <w:r>
              <w:br/>
            </w:r>
            <w:r>
              <w:rPr>
                <w:rFonts w:ascii="Times New Roman"/>
                <w:b w:val="false"/>
                <w:i w:val="false"/>
                <w:color w:val="000000"/>
                <w:sz w:val="20"/>
              </w:rPr>
              <w:t>
тегі, аты, әкесінің аты (ол бар болса)</w:t>
            </w:r>
          </w:p>
        </w:tc>
      </w:tr>
    </w:tbl>
    <w:bookmarkStart w:name="z34" w:id="23"/>
    <w:p>
      <w:pPr>
        <w:spacing w:after="0"/>
        <w:ind w:left="0"/>
        <w:jc w:val="both"/>
      </w:pPr>
      <w:r>
        <w:rPr>
          <w:rFonts w:ascii="Times New Roman"/>
          <w:b w:val="false"/>
          <w:i w:val="false"/>
          <w:color w:val="000000"/>
          <w:sz w:val="28"/>
        </w:rPr>
        <w:t>
      Ескертпе.</w:t>
      </w:r>
    </w:p>
    <w:bookmarkEnd w:id="23"/>
    <w:p>
      <w:pPr>
        <w:spacing w:after="0"/>
        <w:ind w:left="0"/>
        <w:jc w:val="both"/>
      </w:pPr>
      <w:r>
        <w:rPr>
          <w:rFonts w:ascii="Times New Roman"/>
          <w:b w:val="false"/>
          <w:i w:val="false"/>
          <w:color w:val="000000"/>
          <w:sz w:val="28"/>
        </w:rPr>
        <w:t>
      Ұлттық Банк орталығының монеталарды сатып алуға қабылдаған Ұлттық Банктің филиалына монеталарды сатып алу сомасын аударған күні (Ұлттық Банктің Орталығы сатып алған монетаға сараптама жүргізген жағдайда) немесе Ұлттық Банк филиалының монетаны жеке немесе заңды тұлғаға сатып алу сомасын берген күні (Ұлттық Банктің филиалы сатып алған монетаға сараптама жүргізген жағдайда) құжаттың күні болып көрсетіледі.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