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f3e5b" w14:textId="b0f3e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қадағалап ден қою шараларын қолдану қағидаларын бекіту туралы" Қазақстан Республикасы Ұлттық Банкі Басқармасының 2019 жылғы 31 желтоқсандағы № 266 қаулысына өзгеріс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2021 жылғы 22 ақпандағы № 19 қаулысы. Қазақстан Республикасының Әділет министрлігінде 2021 жылғы 2 наурызда № 22287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01.07.2021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үшінші бөлігінің 18) тармақшасына және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45-1-бабына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қадағалап ден қою шараларын қолдану қағидаларын бекіту туралы" Қазақстан Республикасы Ұлттық Банкі Басқармасының 2019 жылғы 31 желтоқсандағы № 266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19871 болып тіркелген, 2020 жылғы 14 қаңтарда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қадағалап ден қою шараларын қолдану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bookmarkStart w:name="z5" w:id="3"/>
    <w:p>
      <w:pPr>
        <w:spacing w:after="0"/>
        <w:ind w:left="0"/>
        <w:jc w:val="both"/>
      </w:pPr>
      <w:r>
        <w:rPr>
          <w:rFonts w:ascii="Times New Roman"/>
          <w:b w:val="false"/>
          <w:i w:val="false"/>
          <w:color w:val="000000"/>
          <w:sz w:val="28"/>
        </w:rPr>
        <w:t>
      2. Қолма-қол ақша айналысы департаменті (Қажымұратов Ж.Т.) Қазақстан Республикасының заңнамасында белгіленген тәртіппен:</w:t>
      </w:r>
    </w:p>
    <w:bookmarkEnd w:id="3"/>
    <w:bookmarkStart w:name="z6" w:id="4"/>
    <w:p>
      <w:pPr>
        <w:spacing w:after="0"/>
        <w:ind w:left="0"/>
        <w:jc w:val="both"/>
      </w:pPr>
      <w:r>
        <w:rPr>
          <w:rFonts w:ascii="Times New Roman"/>
          <w:b w:val="false"/>
          <w:i w:val="false"/>
          <w:color w:val="000000"/>
          <w:sz w:val="28"/>
        </w:rPr>
        <w:t>
      1) Заң департаментімен (Қасенов А.С.) бірлесіп осы қаулыны Қазақстан Республикасының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5"/>
    <w:bookmarkStart w:name="z8" w:id="6"/>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9" w:id="7"/>
    <w:p>
      <w:pPr>
        <w:spacing w:after="0"/>
        <w:ind w:left="0"/>
        <w:jc w:val="both"/>
      </w:pPr>
      <w:r>
        <w:rPr>
          <w:rFonts w:ascii="Times New Roman"/>
          <w:b w:val="false"/>
          <w:i w:val="false"/>
          <w:color w:val="000000"/>
          <w:sz w:val="28"/>
        </w:rPr>
        <w:t>
      3. Ақпарат және коммуникациялар департаменті – Қазақстан Республикасы Ұлттық Банкінің баспасөз қызметі (Адамбаева Ә.Р.)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10"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Д.В. Вагаповқа жүктелсін.</w:t>
      </w:r>
    </w:p>
    <w:bookmarkEnd w:id="8"/>
    <w:bookmarkStart w:name="z11" w:id="9"/>
    <w:p>
      <w:pPr>
        <w:spacing w:after="0"/>
        <w:ind w:left="0"/>
        <w:jc w:val="both"/>
      </w:pPr>
      <w:r>
        <w:rPr>
          <w:rFonts w:ascii="Times New Roman"/>
          <w:b w:val="false"/>
          <w:i w:val="false"/>
          <w:color w:val="000000"/>
          <w:sz w:val="28"/>
        </w:rPr>
        <w:t>
      5. Осы қаулы 2021 жылғы 1 шілдеден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