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39f5" w14:textId="96d3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немесе жылу желілеріне қосылатын ең жақын нүктені айқындау және жаңартылатын энергия көздерін пайдалану объектілерін қосу қағидаларын бекіту туралы" Қазақстан Республикасы Энергетика министрінің 2015 жылғы 20 ақпандағы № 117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9 наурыздағы № 72 бұйрығы. Қазақстан Республикасының Әділет министрлігінде 2021 жылғы 10 наурызда № 22315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немесе жылу желілеріне қосылатын ең жақын нүктені айқындау және жаңартылатын энергия көздерін пайдалану объектілерін қосу қағидаларын бекіту туралы" Қазақстан Республикасы Энергетика министрінің 2015 жылғы 20 ақпандағы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10476 болып тіркелген, 2015 жылғы 3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қағидалары мен мерзімдерін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қағидалары мен мерзімдері бекітілсін."; </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Электр немесе жылу желілеріне қосылатын ең жақын нүктені айқындау және жаңартылатын энергия көздерін пайдалану объектілерін қосу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9 наурыздағы</w:t>
            </w:r>
            <w:r>
              <w:br/>
            </w:r>
            <w:r>
              <w:rPr>
                <w:rFonts w:ascii="Times New Roman"/>
                <w:b w:val="false"/>
                <w:i w:val="false"/>
                <w:color w:val="000000"/>
                <w:sz w:val="20"/>
              </w:rPr>
              <w:t xml:space="preserve">№ 72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xml:space="preserve">№ 117 бұйрығымен </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қағидалары мен мерзімдері</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"Жаңартылатын энергия көздерін пайдалануды қолдау туралы" 2009 жылғы 4 шілдедегі Қазақстан Республикасы Заңының 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тәртібін айқындайды.</w:t>
      </w:r>
    </w:p>
    <w:bookmarkEnd w:id="13"/>
    <w:bookmarkStart w:name="z19"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0" w:id="15"/>
    <w:p>
      <w:pPr>
        <w:spacing w:after="0"/>
        <w:ind w:left="0"/>
        <w:jc w:val="both"/>
      </w:pPr>
      <w:r>
        <w:rPr>
          <w:rFonts w:ascii="Times New Roman"/>
          <w:b w:val="false"/>
          <w:i w:val="false"/>
          <w:color w:val="000000"/>
          <w:sz w:val="28"/>
        </w:rPr>
        <w:t>
      1) жаңартылатын энергия көздерін пайдалану объектісі – жаңартылатын энергия көздерін пайдалана отырып, электр және (немесе) жылу энергиясын өндіруге арналған техникалық құрылғылар және жаңартылатын энергия көздерін пайдалану объектісін игеру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құрылыстар мен инфрақұрылым;</w:t>
      </w:r>
    </w:p>
    <w:bookmarkEnd w:id="15"/>
    <w:bookmarkStart w:name="z21" w:id="16"/>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қызметтер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p>
    <w:bookmarkEnd w:id="16"/>
    <w:bookmarkStart w:name="z22" w:id="17"/>
    <w:p>
      <w:pPr>
        <w:spacing w:after="0"/>
        <w:ind w:left="0"/>
        <w:jc w:val="both"/>
      </w:pPr>
      <w:r>
        <w:rPr>
          <w:rFonts w:ascii="Times New Roman"/>
          <w:b w:val="false"/>
          <w:i w:val="false"/>
          <w:color w:val="000000"/>
          <w:sz w:val="28"/>
        </w:rPr>
        <w:t>
      3) жылу желілеріне ең жақын қосу нүктесі – жаңартылатын энергия көздерін пайдалану объектісінен жылумен жабдықтаудың жалпы желісіндегі жылу тасымалдағыштың параметрлеріне сәйкес келетін параметрлері бар елді мекеннің жылумен жабдықтаудың жалпы жүйесіне құбыржолдың қиылысатын ең жақын нүктесі;</w:t>
      </w:r>
    </w:p>
    <w:bookmarkEnd w:id="17"/>
    <w:bookmarkStart w:name="z23" w:id="18"/>
    <w:p>
      <w:pPr>
        <w:spacing w:after="0"/>
        <w:ind w:left="0"/>
        <w:jc w:val="both"/>
      </w:pPr>
      <w:r>
        <w:rPr>
          <w:rFonts w:ascii="Times New Roman"/>
          <w:b w:val="false"/>
          <w:i w:val="false"/>
          <w:color w:val="000000"/>
          <w:sz w:val="28"/>
        </w:rPr>
        <w:t>
      4)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 жиынтығы;</w:t>
      </w:r>
    </w:p>
    <w:bookmarkEnd w:id="18"/>
    <w:bookmarkStart w:name="z24" w:id="19"/>
    <w:p>
      <w:pPr>
        <w:spacing w:after="0"/>
        <w:ind w:left="0"/>
        <w:jc w:val="both"/>
      </w:pPr>
      <w:r>
        <w:rPr>
          <w:rFonts w:ascii="Times New Roman"/>
          <w:b w:val="false"/>
          <w:i w:val="false"/>
          <w:color w:val="000000"/>
          <w:sz w:val="28"/>
        </w:rPr>
        <w:t>
      5) тапсырыс беруші (инвестор) – жаңартылатын энергия көздерін пайдалану объектісін салу жобасын іске асыруға ниеті бар және (немесе) кіріскен тұлға;</w:t>
      </w:r>
    </w:p>
    <w:bookmarkEnd w:id="19"/>
    <w:bookmarkStart w:name="z25" w:id="20"/>
    <w:p>
      <w:pPr>
        <w:spacing w:after="0"/>
        <w:ind w:left="0"/>
        <w:jc w:val="both"/>
      </w:pPr>
      <w:r>
        <w:rPr>
          <w:rFonts w:ascii="Times New Roman"/>
          <w:b w:val="false"/>
          <w:i w:val="false"/>
          <w:color w:val="000000"/>
          <w:sz w:val="28"/>
        </w:rPr>
        <w:t xml:space="preserve">
      6) электр желілеріне ең жақын қосу нүктесі – жаңартылатын энергия көздерін немесе қалдықтарды энергетикалық кәдеге жаратуды пайдаланатын энергия өндіруші ұйымның энергетикалық қондырғысын энергия беруші ұйымның кернеу класы бойынша сәйкес келетін электр желісімен физикалық қосудың ең жақын орны. </w:t>
      </w:r>
    </w:p>
    <w:bookmarkEnd w:id="20"/>
    <w:bookmarkStart w:name="z26" w:id="21"/>
    <w:p>
      <w:pPr>
        <w:spacing w:after="0"/>
        <w:ind w:left="0"/>
        <w:jc w:val="both"/>
      </w:pPr>
      <w:r>
        <w:rPr>
          <w:rFonts w:ascii="Times New Roman"/>
          <w:b w:val="false"/>
          <w:i w:val="false"/>
          <w:color w:val="000000"/>
          <w:sz w:val="28"/>
        </w:rPr>
        <w:t>
      3. Қалдықтарды энергетикалық кәдеге жарату жөніндегі жаңадан салынған объектілер, сондай-ақ жаңартылатын энергия көздерін пайдалану объектілері және жаңартылатын энергия көздерін пайдалану жөніндегі реконструкцияланған объектілер пайдалануға беру мерзіміне қарамастан, энергия беруші ұйымның кернеу класына немесе жылумен жабдықтаудың жалпы желісіндегі жылу тасымалдағыштың параметрлеріне сәйкес келетін электр немесе жылу желілерінің ең жақын нүктесіне қосылады.</w:t>
      </w:r>
    </w:p>
    <w:bookmarkEnd w:id="21"/>
    <w:bookmarkStart w:name="z27" w:id="22"/>
    <w:p>
      <w:pPr>
        <w:spacing w:after="0"/>
        <w:ind w:left="0"/>
        <w:jc w:val="left"/>
      </w:pPr>
      <w:r>
        <w:rPr>
          <w:rFonts w:ascii="Times New Roman"/>
          <w:b/>
          <w:i w:val="false"/>
          <w:color w:val="000000"/>
        </w:rPr>
        <w:t xml:space="preserve"> 2-тарау. Жаңартылатын энергия көздерін пайдалану объектілерін, қалдықтарды энергетикалық кәдеге жарату объектілерін электр желілеріне ең жақын қосу нүктесін айқындау тәртібі мен мерзімдері</w:t>
      </w:r>
    </w:p>
    <w:bookmarkEnd w:id="22"/>
    <w:bookmarkStart w:name="z28" w:id="23"/>
    <w:p>
      <w:pPr>
        <w:spacing w:after="0"/>
        <w:ind w:left="0"/>
        <w:jc w:val="both"/>
      </w:pPr>
      <w:r>
        <w:rPr>
          <w:rFonts w:ascii="Times New Roman"/>
          <w:b w:val="false"/>
          <w:i w:val="false"/>
          <w:color w:val="000000"/>
          <w:sz w:val="28"/>
        </w:rPr>
        <w:t>
      4. Электр желілеріне ең жақын қосу нүктесін анықтауға инвестордың өтінімі энергия беруші ұйымға еркін нысанда беріледі және мынадай мәліметтерді қамтиды:</w:t>
      </w:r>
    </w:p>
    <w:bookmarkEnd w:id="23"/>
    <w:bookmarkStart w:name="z29" w:id="24"/>
    <w:p>
      <w:pPr>
        <w:spacing w:after="0"/>
        <w:ind w:left="0"/>
        <w:jc w:val="both"/>
      </w:pPr>
      <w:r>
        <w:rPr>
          <w:rFonts w:ascii="Times New Roman"/>
          <w:b w:val="false"/>
          <w:i w:val="false"/>
          <w:color w:val="000000"/>
          <w:sz w:val="28"/>
        </w:rPr>
        <w:t>
      1) қондырғының атауы мен түрі;</w:t>
      </w:r>
    </w:p>
    <w:bookmarkEnd w:id="24"/>
    <w:bookmarkStart w:name="z30" w:id="25"/>
    <w:p>
      <w:pPr>
        <w:spacing w:after="0"/>
        <w:ind w:left="0"/>
        <w:jc w:val="both"/>
      </w:pPr>
      <w:r>
        <w:rPr>
          <w:rFonts w:ascii="Times New Roman"/>
          <w:b w:val="false"/>
          <w:i w:val="false"/>
          <w:color w:val="000000"/>
          <w:sz w:val="28"/>
        </w:rPr>
        <w:t>
      2) учаскенің қолайлы орналасуы;</w:t>
      </w:r>
    </w:p>
    <w:bookmarkEnd w:id="25"/>
    <w:bookmarkStart w:name="z31" w:id="26"/>
    <w:p>
      <w:pPr>
        <w:spacing w:after="0"/>
        <w:ind w:left="0"/>
        <w:jc w:val="both"/>
      </w:pPr>
      <w:r>
        <w:rPr>
          <w:rFonts w:ascii="Times New Roman"/>
          <w:b w:val="false"/>
          <w:i w:val="false"/>
          <w:color w:val="000000"/>
          <w:sz w:val="28"/>
        </w:rPr>
        <w:t>
      3) барлық қондырғының рұқсат етілген қуаты (Соs көрсете отырып, ең жоғары мегаватта және (немесе) мегаваттарда (бұдан әрі – МВт), мегавольтамперлерде);</w:t>
      </w:r>
    </w:p>
    <w:bookmarkEnd w:id="26"/>
    <w:bookmarkStart w:name="z32" w:id="27"/>
    <w:p>
      <w:pPr>
        <w:spacing w:after="0"/>
        <w:ind w:left="0"/>
        <w:jc w:val="both"/>
      </w:pPr>
      <w:r>
        <w:rPr>
          <w:rFonts w:ascii="Times New Roman"/>
          <w:b w:val="false"/>
          <w:i w:val="false"/>
          <w:color w:val="000000"/>
          <w:sz w:val="28"/>
        </w:rPr>
        <w:t>
      4) ұсынылатын энергия қондырғысы пайдаланатын технология;</w:t>
      </w:r>
    </w:p>
    <w:bookmarkEnd w:id="27"/>
    <w:bookmarkStart w:name="z33" w:id="28"/>
    <w:p>
      <w:pPr>
        <w:spacing w:after="0"/>
        <w:ind w:left="0"/>
        <w:jc w:val="both"/>
      </w:pPr>
      <w:r>
        <w:rPr>
          <w:rFonts w:ascii="Times New Roman"/>
          <w:b w:val="false"/>
          <w:i w:val="false"/>
          <w:color w:val="000000"/>
          <w:sz w:val="28"/>
        </w:rPr>
        <w:t>
      5) пайдалануға берудің болжамды күні;</w:t>
      </w:r>
    </w:p>
    <w:bookmarkEnd w:id="28"/>
    <w:bookmarkStart w:name="z34" w:id="29"/>
    <w:p>
      <w:pPr>
        <w:spacing w:after="0"/>
        <w:ind w:left="0"/>
        <w:jc w:val="both"/>
      </w:pPr>
      <w:r>
        <w:rPr>
          <w:rFonts w:ascii="Times New Roman"/>
          <w:b w:val="false"/>
          <w:i w:val="false"/>
          <w:color w:val="000000"/>
          <w:sz w:val="28"/>
        </w:rPr>
        <w:t>
      6) мегавольтампердің, МВт-ның номиналды мәні, бойлық осі бойынша өтпелі реактивтік кедергісі, қысқа тұйықталу қатынасы, синхронды генераторлары (қозғалтқыштары) бар энергия қондырғысы инерциясының тұрақтысы;</w:t>
      </w:r>
    </w:p>
    <w:bookmarkEnd w:id="29"/>
    <w:bookmarkStart w:name="z35" w:id="30"/>
    <w:p>
      <w:pPr>
        <w:spacing w:after="0"/>
        <w:ind w:left="0"/>
        <w:jc w:val="both"/>
      </w:pPr>
      <w:r>
        <w:rPr>
          <w:rFonts w:ascii="Times New Roman"/>
          <w:b w:val="false"/>
          <w:i w:val="false"/>
          <w:color w:val="000000"/>
          <w:sz w:val="28"/>
        </w:rPr>
        <w:t>
      7) жоғарылататын трансформатордың мегавольтамперінің номиналды мәні және тікелей реттіліктің реактивтік кедергісі (тармақтардың мах/міn кезінде);</w:t>
      </w:r>
    </w:p>
    <w:bookmarkEnd w:id="30"/>
    <w:bookmarkStart w:name="z36" w:id="31"/>
    <w:p>
      <w:pPr>
        <w:spacing w:after="0"/>
        <w:ind w:left="0"/>
        <w:jc w:val="both"/>
      </w:pPr>
      <w:r>
        <w:rPr>
          <w:rFonts w:ascii="Times New Roman"/>
          <w:b w:val="false"/>
          <w:i w:val="false"/>
          <w:color w:val="000000"/>
          <w:sz w:val="28"/>
        </w:rPr>
        <w:t>
      8) станцияның кернеу реттегішінің түрі мен сипаттамасы.</w:t>
      </w:r>
    </w:p>
    <w:bookmarkEnd w:id="31"/>
    <w:bookmarkStart w:name="z37" w:id="32"/>
    <w:p>
      <w:pPr>
        <w:spacing w:after="0"/>
        <w:ind w:left="0"/>
        <w:jc w:val="both"/>
      </w:pPr>
      <w:r>
        <w:rPr>
          <w:rFonts w:ascii="Times New Roman"/>
          <w:b w:val="false"/>
          <w:i w:val="false"/>
          <w:color w:val="000000"/>
          <w:sz w:val="28"/>
        </w:rPr>
        <w:t xml:space="preserve">
      5. Энергия беруші ұйым инвестордан өтінім келіп түскен күннен бастап күнтізбелік 5 (бес) күн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мәліметтердің толықтығын тексереді.</w:t>
      </w:r>
    </w:p>
    <w:bookmarkEnd w:id="32"/>
    <w:p>
      <w:pPr>
        <w:spacing w:after="0"/>
        <w:ind w:left="0"/>
        <w:jc w:val="both"/>
      </w:pPr>
      <w:r>
        <w:rPr>
          <w:rFonts w:ascii="Times New Roman"/>
          <w:b w:val="false"/>
          <w:i w:val="false"/>
          <w:color w:val="000000"/>
          <w:sz w:val="28"/>
        </w:rPr>
        <w:t xml:space="preserve">
      Инвестор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мәліметтерді толық көлемде ұсынбаған жағдайда, энергия беруші ұйым олар келіп түскен күннен бастап 5 (бес) жұмыс күні ішінде қайтару себептерін көрсете отырып, өтінімді қайтарады. Инвестор өтінім қайтарылған күннен бастап күнтізбелік 15 (он бес) күн ішінде өтінімді осы Қағидалардың талаптарына сәйкес келтіру мақсатында өтінімді жетіспейтін мәліметтермен толықтырады және/немесе энергия беруші ұйымның ескертулерін жояды. </w:t>
      </w:r>
    </w:p>
    <w:bookmarkStart w:name="z38" w:id="33"/>
    <w:p>
      <w:pPr>
        <w:spacing w:after="0"/>
        <w:ind w:left="0"/>
        <w:jc w:val="both"/>
      </w:pPr>
      <w:r>
        <w:rPr>
          <w:rFonts w:ascii="Times New Roman"/>
          <w:b w:val="false"/>
          <w:i w:val="false"/>
          <w:color w:val="000000"/>
          <w:sz w:val="28"/>
        </w:rPr>
        <w:t xml:space="preserve">
      6. Энергия беруші ұйым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мәліметтерді толық көлемде ұсынған кезде инвестордан өтінім келіп түскен күннен бастап күнтізбелік 15 (он бес) күннен кешіктірілмейтін мерзімде электр желілеріне ең жақын қосу нүктесін айқындайды және инвесторды жазбаша нысанда хабардар етеді.</w:t>
      </w:r>
    </w:p>
    <w:bookmarkEnd w:id="33"/>
    <w:bookmarkStart w:name="z39" w:id="34"/>
    <w:p>
      <w:pPr>
        <w:spacing w:after="0"/>
        <w:ind w:left="0"/>
        <w:jc w:val="left"/>
      </w:pPr>
      <w:r>
        <w:rPr>
          <w:rFonts w:ascii="Times New Roman"/>
          <w:b/>
          <w:i w:val="false"/>
          <w:color w:val="000000"/>
        </w:rPr>
        <w:t xml:space="preserve"> 3-тарау. Жаңартылатын энергия көздерін пайдалану объектілерін жылу желілеріне ең жақын қосу нүктесін айқындау тәртібі мен мерзімдері</w:t>
      </w:r>
    </w:p>
    <w:bookmarkEnd w:id="34"/>
    <w:bookmarkStart w:name="z40" w:id="35"/>
    <w:p>
      <w:pPr>
        <w:spacing w:after="0"/>
        <w:ind w:left="0"/>
        <w:jc w:val="both"/>
      </w:pPr>
      <w:r>
        <w:rPr>
          <w:rFonts w:ascii="Times New Roman"/>
          <w:b w:val="false"/>
          <w:i w:val="false"/>
          <w:color w:val="000000"/>
          <w:sz w:val="28"/>
        </w:rPr>
        <w:t>
      7. Инвестордың жаңартылатын энергия көздерін пайдалану объектісін жылу желілеріне ең жақын қосу нүктесін айқындауға арналған өтінімі энергия беруші ұйымға еркін нысанда беріледі және мынадай мәліметтерді қамтиды:</w:t>
      </w:r>
    </w:p>
    <w:bookmarkEnd w:id="35"/>
    <w:bookmarkStart w:name="z41" w:id="36"/>
    <w:p>
      <w:pPr>
        <w:spacing w:after="0"/>
        <w:ind w:left="0"/>
        <w:jc w:val="both"/>
      </w:pPr>
      <w:r>
        <w:rPr>
          <w:rFonts w:ascii="Times New Roman"/>
          <w:b w:val="false"/>
          <w:i w:val="false"/>
          <w:color w:val="000000"/>
          <w:sz w:val="28"/>
        </w:rPr>
        <w:t>
      1) пайдаланылатын жаңартылатын энергия көзінің түрі, жылу желілеріне қосудың ұсынылатын нүктесі, босатылатын жылу энергиясының мөлшерін реттеу тәсілі;</w:t>
      </w:r>
    </w:p>
    <w:bookmarkEnd w:id="36"/>
    <w:bookmarkStart w:name="z42" w:id="37"/>
    <w:p>
      <w:pPr>
        <w:spacing w:after="0"/>
        <w:ind w:left="0"/>
        <w:jc w:val="both"/>
      </w:pPr>
      <w:r>
        <w:rPr>
          <w:rFonts w:ascii="Times New Roman"/>
          <w:b w:val="false"/>
          <w:i w:val="false"/>
          <w:color w:val="000000"/>
          <w:sz w:val="28"/>
        </w:rPr>
        <w:t>
      2) жылу көздерінің параметрлері және басқа тұтынушылардың жүктемелерін ескере отырып қосатын нүктелердегі гидравликалық режимі;</w:t>
      </w:r>
    </w:p>
    <w:bookmarkEnd w:id="37"/>
    <w:bookmarkStart w:name="z43" w:id="38"/>
    <w:p>
      <w:pPr>
        <w:spacing w:after="0"/>
        <w:ind w:left="0"/>
        <w:jc w:val="both"/>
      </w:pPr>
      <w:r>
        <w:rPr>
          <w:rFonts w:ascii="Times New Roman"/>
          <w:b w:val="false"/>
          <w:i w:val="false"/>
          <w:color w:val="000000"/>
          <w:sz w:val="28"/>
        </w:rPr>
        <w:t>
      3) жылу энергиясын коммерциялық есепке алу аспаптарын орнату бойынша талаптар;</w:t>
      </w:r>
    </w:p>
    <w:bookmarkEnd w:id="38"/>
    <w:bookmarkStart w:name="z44" w:id="39"/>
    <w:p>
      <w:pPr>
        <w:spacing w:after="0"/>
        <w:ind w:left="0"/>
        <w:jc w:val="both"/>
      </w:pPr>
      <w:r>
        <w:rPr>
          <w:rFonts w:ascii="Times New Roman"/>
          <w:b w:val="false"/>
          <w:i w:val="false"/>
          <w:color w:val="000000"/>
          <w:sz w:val="28"/>
        </w:rPr>
        <w:t>
      4) жылу желілерін салу тәсілі (жерүсті немесе жерасты);</w:t>
      </w:r>
    </w:p>
    <w:bookmarkEnd w:id="39"/>
    <w:bookmarkStart w:name="z45" w:id="40"/>
    <w:p>
      <w:pPr>
        <w:spacing w:after="0"/>
        <w:ind w:left="0"/>
        <w:jc w:val="both"/>
      </w:pPr>
      <w:r>
        <w:rPr>
          <w:rFonts w:ascii="Times New Roman"/>
          <w:b w:val="false"/>
          <w:i w:val="false"/>
          <w:color w:val="000000"/>
          <w:sz w:val="28"/>
        </w:rPr>
        <w:t>
      5) жылыту-желдеткіш және технологиялық жүктемелерді және ыстық сумен жабдықтау жүктемесін қосудың жылу схемасы;</w:t>
      </w:r>
    </w:p>
    <w:bookmarkEnd w:id="40"/>
    <w:bookmarkStart w:name="z46" w:id="41"/>
    <w:p>
      <w:pPr>
        <w:spacing w:after="0"/>
        <w:ind w:left="0"/>
        <w:jc w:val="both"/>
      </w:pPr>
      <w:r>
        <w:rPr>
          <w:rFonts w:ascii="Times New Roman"/>
          <w:b w:val="false"/>
          <w:i w:val="false"/>
          <w:color w:val="000000"/>
          <w:sz w:val="28"/>
        </w:rPr>
        <w:t>
      6) температуралық кесте және желілік судың шығыны;</w:t>
      </w:r>
    </w:p>
    <w:bookmarkEnd w:id="41"/>
    <w:bookmarkStart w:name="z47" w:id="42"/>
    <w:p>
      <w:pPr>
        <w:spacing w:after="0"/>
        <w:ind w:left="0"/>
        <w:jc w:val="both"/>
      </w:pPr>
      <w:r>
        <w:rPr>
          <w:rFonts w:ascii="Times New Roman"/>
          <w:b w:val="false"/>
          <w:i w:val="false"/>
          <w:color w:val="000000"/>
          <w:sz w:val="28"/>
        </w:rPr>
        <w:t>
      7) салынатын немесе реконструкцияланатын жылу желілерінің теңгерімдік және пайдалану тиесілігі және тараптардың пайдалану жауапкершілігінің шекаралары.</w:t>
      </w:r>
    </w:p>
    <w:bookmarkEnd w:id="42"/>
    <w:bookmarkStart w:name="z48" w:id="43"/>
    <w:p>
      <w:pPr>
        <w:spacing w:after="0"/>
        <w:ind w:left="0"/>
        <w:jc w:val="both"/>
      </w:pPr>
      <w:r>
        <w:rPr>
          <w:rFonts w:ascii="Times New Roman"/>
          <w:b w:val="false"/>
          <w:i w:val="false"/>
          <w:color w:val="000000"/>
          <w:sz w:val="28"/>
        </w:rPr>
        <w:t xml:space="preserve">
      8. Энергия беруші ұйым инвестордан өтінім келіп түскен күннен бастап 5 (бес) күнтізбелік күн ішінде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мәліметтердің толықтығын тексереді.</w:t>
      </w:r>
    </w:p>
    <w:bookmarkEnd w:id="43"/>
    <w:p>
      <w:pPr>
        <w:spacing w:after="0"/>
        <w:ind w:left="0"/>
        <w:jc w:val="both"/>
      </w:pPr>
      <w:r>
        <w:rPr>
          <w:rFonts w:ascii="Times New Roman"/>
          <w:b w:val="false"/>
          <w:i w:val="false"/>
          <w:color w:val="000000"/>
          <w:sz w:val="28"/>
        </w:rPr>
        <w:t xml:space="preserve">
      Инвестор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мәліметтерді толық көлемде ұсынбаған жағдайда, энергия беруші ұйым олар келіп түскен күннен бастап 5 (бес) жұмыс күні ішінде қайтару себептерін көрсете отырып, өтінімді қайтарады. Инвестор өтінім қайтарылған күннен бастап күнтізбелік 15 (он бес) күн ішінде осы Қағидалардың талаптарына сәйкес келтіру мақсатында өтінімді жетіспейтін мәліметтермен толықтырады және/немесе энергия беруші ұйымның ескертулерін жояды.</w:t>
      </w:r>
    </w:p>
    <w:bookmarkStart w:name="z49" w:id="44"/>
    <w:p>
      <w:pPr>
        <w:spacing w:after="0"/>
        <w:ind w:left="0"/>
        <w:jc w:val="both"/>
      </w:pPr>
      <w:r>
        <w:rPr>
          <w:rFonts w:ascii="Times New Roman"/>
          <w:b w:val="false"/>
          <w:i w:val="false"/>
          <w:color w:val="000000"/>
          <w:sz w:val="28"/>
        </w:rPr>
        <w:t>
      9. Энергия беруші ұйым инвестордан өтінім келіп түскен күннен бастап күнтізбелік 10 (он) күннен кешіктірілмейтін мерзімде жаңартылатын энергия көздерін пайдалану объектісін жылу желілеріне ең жақын қосу нүктесін айқындайды және инвесторды жазбаша нысанда хабардар етеді.</w:t>
      </w:r>
    </w:p>
    <w:bookmarkEnd w:id="44"/>
    <w:bookmarkStart w:name="z50" w:id="45"/>
    <w:p>
      <w:pPr>
        <w:spacing w:after="0"/>
        <w:ind w:left="0"/>
        <w:jc w:val="left"/>
      </w:pPr>
      <w:r>
        <w:rPr>
          <w:rFonts w:ascii="Times New Roman"/>
          <w:b/>
          <w:i w:val="false"/>
          <w:color w:val="000000"/>
        </w:rPr>
        <w:t xml:space="preserve"> 4-тарау. Жаңартылатын энергия көздерін пайдалану объектілерін, қалдықтарды энергетикалық кәдеге жарату объектілерін қосу тәртібі мен мерзімдері</w:t>
      </w:r>
    </w:p>
    <w:bookmarkEnd w:id="45"/>
    <w:bookmarkStart w:name="z51" w:id="46"/>
    <w:p>
      <w:pPr>
        <w:spacing w:after="0"/>
        <w:ind w:left="0"/>
        <w:jc w:val="both"/>
      </w:pPr>
      <w:r>
        <w:rPr>
          <w:rFonts w:ascii="Times New Roman"/>
          <w:b w:val="false"/>
          <w:i w:val="false"/>
          <w:color w:val="000000"/>
          <w:sz w:val="28"/>
        </w:rPr>
        <w:t>
      10. Техникалық шарттарды энергия беруші ұйым техникалық шарттарды алуға арналған өтінімді қарау мерзімі өткеннен кейін үш жұмыс күні ішінде береді.</w:t>
      </w:r>
    </w:p>
    <w:bookmarkEnd w:id="46"/>
    <w:bookmarkStart w:name="z52" w:id="47"/>
    <w:p>
      <w:pPr>
        <w:spacing w:after="0"/>
        <w:ind w:left="0"/>
        <w:jc w:val="both"/>
      </w:pPr>
      <w:r>
        <w:rPr>
          <w:rFonts w:ascii="Times New Roman"/>
          <w:b w:val="false"/>
          <w:i w:val="false"/>
          <w:color w:val="000000"/>
          <w:sz w:val="28"/>
        </w:rPr>
        <w:t>
      11. Инвестордың техникалық шарттарды алуға арналған өтінімді қарау нәтижесі бойынша энергия беруші ұйым өтінім түскен күннен бастап он бес жұмыс күнінен кешіктірмей, энергия беруші ұйым айқындаған қосу нүктесін, қосу бойынша жұмысты аяқтаудың болжамды күнін көрсете отырып, жаңартылатын энергия көздерін пайдалану объектісін электр немесе жылу желілеріне қосуға арналған техникалық шарттарды береді.</w:t>
      </w:r>
    </w:p>
    <w:bookmarkEnd w:id="47"/>
    <w:p>
      <w:pPr>
        <w:spacing w:after="0"/>
        <w:ind w:left="0"/>
        <w:jc w:val="both"/>
      </w:pPr>
      <w:r>
        <w:rPr>
          <w:rFonts w:ascii="Times New Roman"/>
          <w:b w:val="false"/>
          <w:i w:val="false"/>
          <w:color w:val="000000"/>
          <w:sz w:val="28"/>
        </w:rPr>
        <w:t>
      Техникалық шартты беру және қайта ресімдеу үшін ақы алынбайды.</w:t>
      </w:r>
    </w:p>
    <w:bookmarkStart w:name="z53" w:id="48"/>
    <w:p>
      <w:pPr>
        <w:spacing w:after="0"/>
        <w:ind w:left="0"/>
        <w:jc w:val="both"/>
      </w:pPr>
      <w:r>
        <w:rPr>
          <w:rFonts w:ascii="Times New Roman"/>
          <w:b w:val="false"/>
          <w:i w:val="false"/>
          <w:color w:val="000000"/>
          <w:sz w:val="28"/>
        </w:rPr>
        <w:t>
      12. Жаңартылатын энергия көздерін пайдалану объектісін жылу желілеріне қосуға арналған техникалық шарттардың қолданылу мерзімі оларды инвестор қабылдағаннан кейін тараптардың уағдаластығы бойынша, бірақ қолданыстағы жобалау және құрылыс нормалары негізінде айқындалған жаңартылатын энергия көздерін пайдалану объектілерін жобалау алдындағы зерттеулер, жобалау және салу кезеңі үшін қажетті мерзімнен кем емес мерзім белгіленеді және 3 жылдан аспайды.</w:t>
      </w:r>
    </w:p>
    <w:bookmarkEnd w:id="48"/>
    <w:bookmarkStart w:name="z54" w:id="49"/>
    <w:p>
      <w:pPr>
        <w:spacing w:after="0"/>
        <w:ind w:left="0"/>
        <w:jc w:val="both"/>
      </w:pPr>
      <w:r>
        <w:rPr>
          <w:rFonts w:ascii="Times New Roman"/>
          <w:b w:val="false"/>
          <w:i w:val="false"/>
          <w:color w:val="000000"/>
          <w:sz w:val="28"/>
        </w:rPr>
        <w:t>
      13. Жаңартылатын энергия көздерін пайдалану объектілерін, қалдықтарды энергетикалық кәдеге жарату объектілерін энергия беруші ұйымның желілеріне қосу кешенді сынақтар бағдарламасын жүйелік оператормен келісіп, техникалық шарттар толық көлемде орындалғаннан кейін жүргізіледі.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