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c0f6" w14:textId="71ec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 Қазақстан Республикасы Энергетика министрінің 2015 жылғы 3 желтоқсандағы № 685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19 наурыздағы № 96 бұйрығы. Қазақстан Республикасының Әділет министрлігінде 2021 жылғы 25 наурызда № 22388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 Қазақстан Республикасы Энергетика министрінің 2015 жылғы 3 желтоқсандағы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12474 болып тіркелген, 2016 жылғы 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2021 жылғы 19 наурыздағы </w:t>
            </w:r>
            <w:r>
              <w:br/>
            </w:r>
            <w:r>
              <w:rPr>
                <w:rFonts w:ascii="Times New Roman"/>
                <w:b w:val="false"/>
                <w:i w:val="false"/>
                <w:color w:val="000000"/>
                <w:sz w:val="20"/>
              </w:rPr>
              <w:t xml:space="preserve">№ 96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xml:space="preserve">№ 685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2004 жылғы 9 шілдедегі Қазақстан Республикасы Заңы (бұдан әрі – Заң) 5-бабының </w:t>
      </w:r>
      <w:r>
        <w:rPr>
          <w:rFonts w:ascii="Times New Roman"/>
          <w:b w:val="false"/>
          <w:i w:val="false"/>
          <w:color w:val="000000"/>
          <w:sz w:val="28"/>
        </w:rPr>
        <w:t>70-20-тармақшасына</w:t>
      </w:r>
      <w:r>
        <w:rPr>
          <w:rFonts w:ascii="Times New Roman"/>
          <w:b w:val="false"/>
          <w:i w:val="false"/>
          <w:color w:val="000000"/>
          <w:sz w:val="28"/>
        </w:rPr>
        <w:t xml:space="preserve"> сәйкес әзірленді және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тәртібін анықтайды.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6" w:id="13"/>
    <w:p>
      <w:pPr>
        <w:spacing w:after="0"/>
        <w:ind w:left="0"/>
        <w:jc w:val="both"/>
      </w:pPr>
      <w:r>
        <w:rPr>
          <w:rFonts w:ascii="Times New Roman"/>
          <w:b w:val="false"/>
          <w:i w:val="false"/>
          <w:color w:val="000000"/>
          <w:sz w:val="28"/>
        </w:rPr>
        <w:t>
      1)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13"/>
    <w:bookmarkStart w:name="z17" w:id="14"/>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ұлттық компания;</w:t>
      </w:r>
    </w:p>
    <w:bookmarkEnd w:id="14"/>
    <w:bookmarkStart w:name="z18" w:id="15"/>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bookmarkEnd w:id="15"/>
    <w:bookmarkStart w:name="z19" w:id="16"/>
    <w:p>
      <w:pPr>
        <w:spacing w:after="0"/>
        <w:ind w:left="0"/>
        <w:jc w:val="both"/>
      </w:pPr>
      <w:r>
        <w:rPr>
          <w:rFonts w:ascii="Times New Roman"/>
          <w:b w:val="false"/>
          <w:i w:val="false"/>
          <w:color w:val="000000"/>
          <w:sz w:val="28"/>
        </w:rPr>
        <w:t>
      4) электр қуатына болжамды сұраныс – Қазақстанның бірыңғай электр энергетикалық жүйесінің қажетті электр қуатының резерві және электр энергиясының көтерме нарығы субъектілерінің электр қуатын тұтынуының жылдық ең жоғарғы көлемінің болжамын айқындайтын жүйелік оператормен әзірленетін құжат;</w:t>
      </w:r>
    </w:p>
    <w:bookmarkEnd w:id="16"/>
    <w:bookmarkStart w:name="z20" w:id="17"/>
    <w:p>
      <w:pPr>
        <w:spacing w:after="0"/>
        <w:ind w:left="0"/>
        <w:jc w:val="both"/>
      </w:pPr>
      <w:r>
        <w:rPr>
          <w:rFonts w:ascii="Times New Roman"/>
          <w:b w:val="false"/>
          <w:i w:val="false"/>
          <w:color w:val="000000"/>
          <w:sz w:val="28"/>
        </w:rPr>
        <w:t>
      5) электр қуатының әзірлігін ұстап тұру бойынша көрсетілетін қызмет – белгіленген тәртіпте жүктемені көтеруге аттестатталған генерациялық қондырғының электр қуатының дайындығын ұстап тұру бойынша энергия өндіруші кәсіпорынмен бірыңғай сатып алушыға көрсетілетін қызмет;</w:t>
      </w:r>
    </w:p>
    <w:bookmarkEnd w:id="17"/>
    <w:bookmarkStart w:name="z21" w:id="18"/>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көрсетілетін қызмет – Қазақстан Республикасы бірыңғай электр энергетикалық жүйесінде белгіленген тәртіпте жүктемені көтеруге аттестатталған генерациялық қондырғылардың электр қуатының дайындығын ұстап тұруды қамтамасыз ету бойынша бірыңғай сатып алушымен көрсетілетін қызмет;</w:t>
      </w:r>
    </w:p>
    <w:bookmarkEnd w:id="18"/>
    <w:bookmarkStart w:name="z22" w:id="19"/>
    <w:p>
      <w:pPr>
        <w:spacing w:after="0"/>
        <w:ind w:left="0"/>
        <w:jc w:val="both"/>
      </w:pPr>
      <w:r>
        <w:rPr>
          <w:rFonts w:ascii="Times New Roman"/>
          <w:b w:val="false"/>
          <w:i w:val="false"/>
          <w:color w:val="000000"/>
          <w:sz w:val="28"/>
        </w:rPr>
        <w:t>
      7) электр қуатының орталықтандырылған саудасы – электронды сауда жүйесінде электр қуатының дайындығын ұстап тұру бойынша көрсетілетін қызметке бірыңғай сатып алушымен энергия өндіруші кәсіпорын арасындағы келісім жасауға бағытталған жүйе.</w:t>
      </w:r>
    </w:p>
    <w:bookmarkEnd w:id="19"/>
    <w:p>
      <w:pPr>
        <w:spacing w:after="0"/>
        <w:ind w:left="0"/>
        <w:jc w:val="both"/>
      </w:pPr>
      <w:r>
        <w:rPr>
          <w:rFonts w:ascii="Times New Roman"/>
          <w:b w:val="false"/>
          <w:i w:val="false"/>
          <w:color w:val="000000"/>
          <w:sz w:val="28"/>
        </w:rPr>
        <w:t>
      Осы Қағидаларда пайдаланылатын басқа ұғымдар мен анықтамалар Қазақстан Республикасының электр энергетикасы саласындағы заңнамасына сәйкес қолданылады.</w:t>
      </w:r>
    </w:p>
    <w:bookmarkStart w:name="z23" w:id="20"/>
    <w:p>
      <w:pPr>
        <w:spacing w:after="0"/>
        <w:ind w:left="0"/>
        <w:jc w:val="left"/>
      </w:pPr>
      <w:r>
        <w:rPr>
          <w:rFonts w:ascii="Times New Roman"/>
          <w:b/>
          <w:i w:val="false"/>
          <w:color w:val="000000"/>
        </w:rPr>
        <w:t xml:space="preserve"> 2-тарау. Алдағы күнтізбелік жылдың жүктемесін көтеруге электр қуатының әзірлігін ұстап тұру бойынша көрсетілетін қызметке бағаны есептеу тәртібі</w:t>
      </w:r>
    </w:p>
    <w:bookmarkEnd w:id="20"/>
    <w:bookmarkStart w:name="z24" w:id="21"/>
    <w:p>
      <w:pPr>
        <w:spacing w:after="0"/>
        <w:ind w:left="0"/>
        <w:jc w:val="both"/>
      </w:pPr>
      <w:r>
        <w:rPr>
          <w:rFonts w:ascii="Times New Roman"/>
          <w:b w:val="false"/>
          <w:i w:val="false"/>
          <w:color w:val="000000"/>
          <w:sz w:val="28"/>
        </w:rPr>
        <w:t>
      3. Алдағы күнтізбелік жылға жүктемені көтеруге электр қуатының дайындығын қамтамасыз ету бойынша көрсетілетін қызметке бағаны (бұдан әрі – қамтамасыз ету бойынша көрсетілетін қызметтің бағасы) есептеу бірыңғай сатып алушымен мына негіздерде жүзеге асырылады:</w:t>
      </w:r>
    </w:p>
    <w:bookmarkEnd w:id="21"/>
    <w:bookmarkStart w:name="z25" w:id="22"/>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дайындығын ұстап тұру бойынша көрсетілетін қызметке орташа алынған баға;</w:t>
      </w:r>
    </w:p>
    <w:bookmarkEnd w:id="22"/>
    <w:bookmarkStart w:name="z26" w:id="23"/>
    <w:p>
      <w:pPr>
        <w:spacing w:after="0"/>
        <w:ind w:left="0"/>
        <w:jc w:val="both"/>
      </w:pPr>
      <w:r>
        <w:rPr>
          <w:rFonts w:ascii="Times New Roman"/>
          <w:b w:val="false"/>
          <w:i w:val="false"/>
          <w:color w:val="000000"/>
          <w:sz w:val="28"/>
        </w:rPr>
        <w:t>
      2) генерациялайтын қондырғыны салуға бірыңғай сатып алушы тендер жеңімпазымен жасалған, жұмыс істеп тұрған энергия өндіруші ұйымдар жаңғыртуға, кеңейтуге, реконструкциялауға және (немесе) жаңартуға, сондай-ақ құрамына жылу электр орталықтары кіретін жұмыс істеп тұрған энергия өндіруші ұйымдармен уәкілетті органмен инвестициялық келісім жасаған электр қуатының дайындығын ұстап тұру бойынша көрсетілетін қызметті сатып алу туралы барлық келісімдер электр қуатының дайындығын ұстап тұру бойынша көрсетілетін қызметке орташа алынған баға;</w:t>
      </w:r>
    </w:p>
    <w:bookmarkEnd w:id="23"/>
    <w:bookmarkStart w:name="z27" w:id="24"/>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w:t>
      </w:r>
    </w:p>
    <w:bookmarkEnd w:id="24"/>
    <w:bookmarkStart w:name="z28" w:id="25"/>
    <w:p>
      <w:pPr>
        <w:spacing w:after="0"/>
        <w:ind w:left="0"/>
        <w:jc w:val="both"/>
      </w:pPr>
      <w:r>
        <w:rPr>
          <w:rFonts w:ascii="Times New Roman"/>
          <w:b w:val="false"/>
          <w:i w:val="false"/>
          <w:color w:val="000000"/>
          <w:sz w:val="28"/>
        </w:rPr>
        <w:t>
      4) алдағы және келесі күнтізбелік жылдарға электр қуатына болжамды сұраныс;</w:t>
      </w:r>
    </w:p>
    <w:bookmarkEnd w:id="25"/>
    <w:bookmarkStart w:name="z29" w:id="26"/>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нәтижесі.</w:t>
      </w:r>
    </w:p>
    <w:bookmarkEnd w:id="26"/>
    <w:bookmarkStart w:name="z30" w:id="27"/>
    <w:p>
      <w:pPr>
        <w:spacing w:after="0"/>
        <w:ind w:left="0"/>
        <w:jc w:val="both"/>
      </w:pPr>
      <w:r>
        <w:rPr>
          <w:rFonts w:ascii="Times New Roman"/>
          <w:b w:val="false"/>
          <w:i w:val="false"/>
          <w:color w:val="000000"/>
          <w:sz w:val="28"/>
        </w:rPr>
        <w:t>
      4. Бірыңғай сатып алушы алдағы күнтізбелік жылға қамтамасыз ету бойынша көрсетілетін қызметке бағаны мына формула бойынша есептейді: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алдағы күнтізбелік жылға арналған қамтамасыз ету бойынша көрсетілетін қызметтің бағасы, айына бір МВт үшін теңгемен;</w:t>
      </w:r>
      <w:r>
        <w:br/>
      </w:r>
      <w:r>
        <w:rPr>
          <w:rFonts w:ascii="Times New Roman"/>
          <w:b w:val="false"/>
          <w:i w:val="false"/>
          <w:color w:val="000000"/>
          <w:sz w:val="28"/>
        </w:rPr>
        <w:t>
</w:t>
      </w:r>
      <w:r>
        <w:br/>
      </w:r>
    </w:p>
    <w:p>
      <w:pPr>
        <w:spacing w:after="0"/>
        <w:ind w:left="0"/>
        <w:jc w:val="both"/>
      </w:pPr>
      <w:r>
        <w:drawing>
          <wp:inline distT="0" distB="0" distL="0" distR="0">
            <wp:extent cx="647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w:t>
      </w:r>
      <w:r>
        <w:br/>
      </w: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 мен энергия өндіруші ұйымдар арасында жасалған электр қуатының әзірлігін ұстап тұру бойынша көрсетілетін қызметті сатып алу туралы қолданыстағы шарттардың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3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937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жөніндегі көрсетілетін қызметті сатып алу туралы қолданыстағы j-шартта алдағы күнтізбелік жылға көрсетілген электр қуатының әзірлігін ұстап тұру жөніндегі көрсетілетін қызметтің көлемі, МВт-пен;</w:t>
      </w:r>
      <w:r>
        <w:br/>
      </w: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бойынша көрсетілетін қызметті сатып алу туралы j-том қолданыстағы шартта алдағы күнтізбелік жылға көрсетілген электр қуатының әзірлігін ұстап тұру бойынша көрсетілетін қызметтің бағасы, айына бір МВт үшін теңгемен;</w:t>
      </w:r>
      <w:r>
        <w:br/>
      </w: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күнтізбелік жылдың ұзақтығы, айлармен;</w:t>
      </w:r>
      <w:r>
        <w:br/>
      </w:r>
      <w:r>
        <w:rPr>
          <w:rFonts w:ascii="Times New Roman"/>
          <w:b w:val="false"/>
          <w:i w:val="false"/>
          <w:color w:val="000000"/>
          <w:sz w:val="28"/>
        </w:rPr>
        <w:t>
</w:t>
      </w:r>
      <w:r>
        <w:br/>
      </w:r>
    </w:p>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жөніндегі көрсетілетін қызметтерді сатып алуға арналған шығындардан басқа, Бірыңғай сатып алушының алдағы күнтізбелік жылда электр қуатының жүктемені көтеруге әзірлігін қамтамасыз ету жөніндегі қызметтерді көрсетуге байланысты экономикалық негізделген шығындары, теңгемен;</w:t>
      </w:r>
      <w:r>
        <w:br/>
      </w:r>
      <w:r>
        <w:rPr>
          <w:rFonts w:ascii="Times New Roman"/>
          <w:b w:val="false"/>
          <w:i w:val="false"/>
          <w:color w:val="000000"/>
          <w:sz w:val="28"/>
        </w:rPr>
        <w:t>
</w:t>
      </w:r>
      <w:r>
        <w:br/>
      </w:r>
    </w:p>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баға есебі жүзеге асырылатын жылдың алдындағы жылға электр қуаты нарығында бірыңғай сатып алушының көрсетілетін қызметі бойынша аудиторлық есеппен расталған оң қаржылық нәтиже, теңгемен.</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үшін қаржылық нәтиже: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әзірлігін ұстап тұру бойынша көрсетілетін қызметті сатып алу жөніндегі қызметінің жалпы нәтижесі және электр қуатының әзірлігін қамтамасыз ету жөніндегі қызметті көрсету негізге алынып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(бұдан әрі – Электр қуатының нарығын ұйымдастыру және оның жұмыс істеу қағидалары) (Нормативтік құқықтық актілерді мемлекеттік тіркеу тізілімінде № 10612 болып тіркелген) сәйкес жүйелік оператор ағымдағы күнтізбелік жылы әзірлеген, алдағы және кейінгі күнтізбелік жылдарға арналған электр қуатына тиісті болжамды сұранысқа сәйкес көтерме сауда нарығы субъектілері болып табылатын энергиямен жабдықтаушы, энергия беруші ұйымдардың және тұтынушылардың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 нарығын ұйымдастыру және оның жұмыс істеу қағидаларына сәйкес ағымдағы күнтізбелік жылы жүйелік операторға жіберілген көтерме сауда нарығы субъектілері болып табылатын энергиямен жабдықтаушы, энергия беруші і-ұйымдардың және тұтынушылардың тұтынуға арналған тиісті болжамды өтінімде көрсетілген тұтынудың алдағы күнтізбелік жылдағы ең жоғары электр қуаты.</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3-тарау. Алдағы күнтізбелік жылға қамтамасыз ету бойынша көрсетілетін қызметке бағаны интернет-ресурсында орналастыру тәртібі</w:t>
      </w:r>
    </w:p>
    <w:bookmarkEnd w:id="28"/>
    <w:bookmarkStart w:name="z32" w:id="29"/>
    <w:p>
      <w:pPr>
        <w:spacing w:after="0"/>
        <w:ind w:left="0"/>
        <w:jc w:val="both"/>
      </w:pPr>
      <w:r>
        <w:rPr>
          <w:rFonts w:ascii="Times New Roman"/>
          <w:b w:val="false"/>
          <w:i w:val="false"/>
          <w:color w:val="000000"/>
          <w:sz w:val="28"/>
        </w:rPr>
        <w:t>
      5. Бірыңғай сатып алушы жыл сайын 1 желтоқсанға дейін алдағы жылға қамтамасыз ету бойынша көрсетілетін қызметке бағаны негіздемелі есептемелерімен бірге өзінің интернет-ресурсында орналастырады.</w:t>
      </w:r>
    </w:p>
    <w:bookmarkEnd w:id="29"/>
    <w:p>
      <w:pPr>
        <w:spacing w:after="0"/>
        <w:ind w:left="0"/>
        <w:jc w:val="both"/>
      </w:pPr>
      <w:r>
        <w:rPr>
          <w:rFonts w:ascii="Times New Roman"/>
          <w:b w:val="false"/>
          <w:i w:val="false"/>
          <w:color w:val="000000"/>
          <w:sz w:val="28"/>
        </w:rPr>
        <w:t xml:space="preserve">
      Осы тармақтың бірінші бөлігінде көрсетілген негіздемелі есептемелер,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барлық формула компоненттерін нақтылауымен бірыңғай сатып алушының интернет-ресурсында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