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85c5" w14:textId="65b8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26 наурыздағы № 135 бұйрығы. Қазақстан Республикасының Әділет министрлігінде 2021 жылғы 27 наурызда № 22403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11-тармақшасына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1-тармақшасына</w:t>
      </w:r>
      <w:r>
        <w:rPr>
          <w:rFonts w:ascii="Times New Roman"/>
          <w:b w:val="false"/>
          <w:i w:val="false"/>
          <w:color w:val="000000"/>
          <w:sz w:val="28"/>
        </w:rPr>
        <w:t>, Еуразиялық экономикалық одақ туралы шарттың 29-бабына,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аумағынан легирленген болаттың қалдықтары мен сынықтарын, оның ішінде тотығуға төзімді болатты (ЕАЭО СЭҚ ТН кодтары 7204 21 1 00 0, 7204 21 900 0) және өзгелерін (ЕАЭО СЭҚ ТН коды 7204 29 000 0); </w:t>
      </w:r>
    </w:p>
    <w:bookmarkEnd w:id="1"/>
    <w:bookmarkStart w:name="z3" w:id="2"/>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әкелінетін (ЕАЭО СЭҚ ТН коды 8607 19 100 1, 8607 19 100 9, 8607 19 900 9, 8607 21 1009 , 8607 21 900 9, 8607 30 000 0, 8607 99 800 0, 8607 29 000 0, 8607 12 000 0) бұрын қолданыста болған жылжымалы құрамның элементтерін қоспағанда, қара және түсті металдардың сынықтары мен қалдықтарын (ЕАЭО СЭҚ ТН коды 7204, 7404 00, 7602 00, 7802 00 000 0), сондай-ақ пайдаланылған қорғасын аккумуляторларын, аккумулятордың қалдықтары мен сынықтарын (ЕАЭО СЭҚ ТН коды 8548 10 100 0, 8548 10 210 0, 8548 10 290 0, 8548 10 910 0), сондай-ақ бұрын қолдануда болған құбырларды, рельстерді, теміржол төсемдері мен жылжымалы құрамның элементтерін (ЕАЭО СЭҚ ТН коды 7302, 7303, 7304, 7305, 7306, 8607) автокөлікпен әкетуге алты ай мерзімге тыйым салынсын.</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абзацында көрсетілген тауарлар бойынша сыртқы экономикалық қызметке қатысушылар бес жұмыс күні бұрын, бірақ тауарларды Қазақстан Республикасының мемлекеттік шекарасы арқылы өткізудің болжамды күніне дейін бір жұмыс күннен кешіктірмей Қазақстан Республикасы Индустрия және инфрақұрылымдық даму министрлігінің Индустриялық даму комитетіне жылжымалы құрамның элементтеріне жөндеу жүргізуге арналған шарттарды (келісімшарттарды), тауарларға арналған декларацияны (қажет болған жағдайда), сондай-ақ көрсетілген тауарларды Қазақстан Республикасының аумағынан әкеткеннен кейін бес жұмыс күні ішінде орындалған жұмыстардың актісін ұсынады. Құжаттарды ұсыну тауарларды өткізу жоспарланып отырған Қазақстан Республикасының мемлекеттік шекарасындағы өткізу пунктінің атауы мен күнін көрсете отырып беріледі.</w:t>
      </w:r>
    </w:p>
    <w:bookmarkEnd w:id="3"/>
    <w:bookmarkStart w:name="z5" w:id="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 сыртқы экономикалық қызметке қатысушылардан осы бұйрықтың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 өткізу жоспарланып отырған Қазақстан Республикасының мемлекеттік шекарасындағы өткізу пункті туралы хабардар етсін.</w:t>
      </w:r>
    </w:p>
    <w:bookmarkEnd w:id="4"/>
    <w:bookmarkStart w:name="z6" w:id="5"/>
    <w:p>
      <w:pPr>
        <w:spacing w:after="0"/>
        <w:ind w:left="0"/>
        <w:jc w:val="both"/>
      </w:pPr>
      <w:r>
        <w:rPr>
          <w:rFonts w:ascii="Times New Roman"/>
          <w:b w:val="false"/>
          <w:i w:val="false"/>
          <w:color w:val="000000"/>
          <w:sz w:val="28"/>
        </w:rPr>
        <w:t>
      3. Қазақстан Республикасы Индустриялық даму комитетіне, Индустрия және инфрақұрылымдық даму министрлігінің Көлік комитетіне, сондай-ақ Қазақстан Республикасы Қаржы министрлігінің Мемлекеттік кірістер комитетіне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1-тармағының орындалуы бойынша бақылауды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министрлігінің Индустриялық даму комитеті, Қазақстан Республикасы Индустрия және инфрақұрылымдық даму министрлігінің Көлік комитетімен, Қазақстан Республикасы Қаржы министрлігінің Мемлекеттік кірістер комитетімен, сондай-ақ Қазақстан Республикасы Ұлттық қауіпсіздік комитетінің Шеқара қызметімен бірлесіп осы бұйрықтың 1-тармағының орындалуын қамтамасыз ету бойынша өзара іс-қимыл тәртібін айқындасын.</w:t>
      </w:r>
    </w:p>
    <w:bookmarkEnd w:id="6"/>
    <w:bookmarkStart w:name="z8" w:id="7"/>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министрлігінің Индустриялық даму комитеті заңнамамен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тыйымды енгізу туралы Евразиялық экономикалық комиссияны хабардар етуді қамтамасыз етсін.</w:t>
      </w:r>
    </w:p>
    <w:bookmarkEnd w:id="10"/>
    <w:bookmarkStart w:name="z12" w:id="11"/>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 инфрақұрылымдық 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