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99e0" w14:textId="c229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Тауардың шығарылған елін растау мақсатында тауарды әкелетін елдердің ақпараттық жүйелерінде экспорттаушыларды тіркеу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31 наурыздағы № 244-НҚ бұйрығы. Қазақстан Республикасының Әділет министрлігінде 2021 жылғы 31 наурызда № 22437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Ұлттық кәсіпкерлер палатасы туралы" 2013 жылғы 4 шілдедегі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7-1) тармақшасына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Тауардың шығарылған елін растау мақсатында тауарды әкелетін елдердің ақпараттық жүйелерінде экспорттаушыларды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Сауда және интеграция министрлігінің Сыртқы сауда қызметі департаменті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244-НҚ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Тауардың шығарылған елін растау мақсатында тауарды әкелетін елдердің ақпараттық жүйелерінде экспорттаушыларды тіркеу қағидалары</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Осы Тауардың шығарылған елін растау мақсатында тауарды әкелетін елдердің ақпараттық жүйелерінде экспорттаушыларды тіркеу қағидалары (бұдан әрі – Қағидалар) "Қазақстан Республикасының Ұлттық кәсіпкерлер палатасы туралы" 2013 жылғы 4 шілдедегі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7-1) тармақшасына сәйкес әзірленді және Норвегия Корольдігінің және/немесе Швейцария Конфедерациясының аумағына тауарларды әкелу кезінде тарифтік преференцияларды алу үшін тауарлардың шығарылған елін растау мақсатында экспорттаушыларды тауарды әкелетін елдердің ақпараттық жүйелерінде тіркеу тәртібін белгілейді.</w:t>
      </w:r>
    </w:p>
    <w:bookmarkEnd w:id="9"/>
    <w:bookmarkStart w:name="z13" w:id="10"/>
    <w:p>
      <w:pPr>
        <w:spacing w:after="0"/>
        <w:ind w:left="0"/>
        <w:jc w:val="both"/>
      </w:pPr>
      <w:r>
        <w:rPr>
          <w:rFonts w:ascii="Times New Roman"/>
          <w:b w:val="false"/>
          <w:i w:val="false"/>
          <w:color w:val="000000"/>
          <w:sz w:val="28"/>
        </w:rPr>
        <w:t>
      2. Осы Қағидалардың мақсаттары үшін келесі негізгі ұғымдар пайдаланылады:</w:t>
      </w:r>
    </w:p>
    <w:bookmarkEnd w:id="10"/>
    <w:p>
      <w:pPr>
        <w:spacing w:after="0"/>
        <w:ind w:left="0"/>
        <w:jc w:val="both"/>
      </w:pPr>
      <w:r>
        <w:rPr>
          <w:rFonts w:ascii="Times New Roman"/>
          <w:b w:val="false"/>
          <w:i w:val="false"/>
          <w:color w:val="000000"/>
          <w:sz w:val="28"/>
        </w:rPr>
        <w:t>
      1) коммерциялық құжат – сыртқы сауда және өзге де қызметті жүзеге асыру кезінде, сондай-ақ тауарларды Еуразиялық экономикалық одақтың кедендік шекарасы арқылы өткізуге байланысты мәмілелердің жасалуын растау үшін пайдаланылатын құжаттар (шот-фактуралар (инвойстар), өзіндік ерекшеліктер, тиеу (қаптау) парақтары және өзге де құжаттар);</w:t>
      </w:r>
    </w:p>
    <w:p>
      <w:pPr>
        <w:spacing w:after="0"/>
        <w:ind w:left="0"/>
        <w:jc w:val="both"/>
      </w:pPr>
      <w:r>
        <w:rPr>
          <w:rFonts w:ascii="Times New Roman"/>
          <w:b w:val="false"/>
          <w:i w:val="false"/>
          <w:color w:val="000000"/>
          <w:sz w:val="28"/>
        </w:rPr>
        <w:t>
      2) уәкілетті ұйым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3) уәкілетті тұлға – тауарлардың шығарылған елін растау мақсатында тауарды әкелетін елдердің ақпараттық жүйелерінде уәкілетті ұйымның штатында тұратын және экспорттаушыларды тіркеуді жүзеге асыратын қызметкер.</w:t>
      </w:r>
    </w:p>
    <w:bookmarkStart w:name="z14" w:id="11"/>
    <w:p>
      <w:pPr>
        <w:spacing w:after="0"/>
        <w:ind w:left="0"/>
        <w:jc w:val="left"/>
      </w:pPr>
      <w:r>
        <w:rPr>
          <w:rFonts w:ascii="Times New Roman"/>
          <w:b/>
          <w:i w:val="false"/>
          <w:color w:val="000000"/>
        </w:rPr>
        <w:t xml:space="preserve"> 2-тарау. Тауарларды әкелу елдерінің ақпараттық жүйесіне экспорттаушыларды тіркеу тәртібі</w:t>
      </w:r>
    </w:p>
    <w:bookmarkEnd w:id="11"/>
    <w:bookmarkStart w:name="z15" w:id="12"/>
    <w:p>
      <w:pPr>
        <w:spacing w:after="0"/>
        <w:ind w:left="0"/>
        <w:jc w:val="both"/>
      </w:pPr>
      <w:r>
        <w:rPr>
          <w:rFonts w:ascii="Times New Roman"/>
          <w:b w:val="false"/>
          <w:i w:val="false"/>
          <w:color w:val="000000"/>
          <w:sz w:val="28"/>
        </w:rPr>
        <w:t>
      3. Норвегия Корольдігі, Швейцария Конфедерациясы Норвегия Корольдігі, Швейцария Конфедерациясы дамушы және ең аз дамыған елдерден шығарылатын тауарларға қатысты (бұдан әрі – Норвегия мен Швейцарияның ПБЖ) преференциялардың бас жүйесі шеңберінде Норвегия Корольдігінің және/немесе Швейцария Конфедерациясының аумағына тауарларды әкелу кезінде тарифтік преференцияларды алу үшін экспорттаушы тауарды әкелу елдерінің ақпараттық жүйелеріне (бұдан әрі – REX жүйесі) тіркеледі.</w:t>
      </w:r>
    </w:p>
    <w:bookmarkEnd w:id="12"/>
    <w:bookmarkStart w:name="z16" w:id="13"/>
    <w:p>
      <w:pPr>
        <w:spacing w:after="0"/>
        <w:ind w:left="0"/>
        <w:jc w:val="both"/>
      </w:pPr>
      <w:r>
        <w:rPr>
          <w:rFonts w:ascii="Times New Roman"/>
          <w:b w:val="false"/>
          <w:i w:val="false"/>
          <w:color w:val="000000"/>
          <w:sz w:val="28"/>
        </w:rPr>
        <w:t xml:space="preserve">
      4. Экспорттаушы REX жүйесінде тіркелу үшін уәкілетті ұйымға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тіркеу нөмірін алуға арналған өтінішті (бұдан әрі – № 1 өтініш) қағаз (пошта арқылы немесе қолма-қол) немесе уәкілетті ұйымның ақпараттық жүйесі арқылы электрондық түрде ұсынады.</w:t>
      </w:r>
    </w:p>
    <w:bookmarkEnd w:id="13"/>
    <w:p>
      <w:pPr>
        <w:spacing w:after="0"/>
        <w:ind w:left="0"/>
        <w:jc w:val="both"/>
      </w:pPr>
      <w:r>
        <w:rPr>
          <w:rFonts w:ascii="Times New Roman"/>
          <w:b w:val="false"/>
          <w:i w:val="false"/>
          <w:color w:val="000000"/>
          <w:sz w:val="28"/>
        </w:rPr>
        <w:t xml:space="preserve">
      № 1 өтінішке Қазақстан Республикасы Премьер-Министрінің орынбасары – Қазақстан Республикасы Индустрия және жаңа технологиялар министрінің 2014 жылғы 8 шілдедегі № 257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9665 болып тіркелген) бекітілген Тауардың шығу тегін растайтын құжаттар тізбесіне (бұдан әрі — Бұйрық) сәйкес құжаттар қоса беріледі. </w:t>
      </w:r>
    </w:p>
    <w:p>
      <w:pPr>
        <w:spacing w:after="0"/>
        <w:ind w:left="0"/>
        <w:jc w:val="both"/>
      </w:pPr>
      <w:r>
        <w:rPr>
          <w:rFonts w:ascii="Times New Roman"/>
          <w:b w:val="false"/>
          <w:i w:val="false"/>
          <w:color w:val="000000"/>
          <w:sz w:val="28"/>
        </w:rPr>
        <w:t>
      № 1 өтініш уәкілетті өкіл арқылы берілген жағдайда экспорттаушының мүдделерін білдіруге берілген сенімхат қоса беріледі.</w:t>
      </w:r>
    </w:p>
    <w:p>
      <w:pPr>
        <w:spacing w:after="0"/>
        <w:ind w:left="0"/>
        <w:jc w:val="both"/>
      </w:pPr>
      <w:r>
        <w:rPr>
          <w:rFonts w:ascii="Times New Roman"/>
          <w:b w:val="false"/>
          <w:i w:val="false"/>
          <w:color w:val="000000"/>
          <w:sz w:val="28"/>
        </w:rPr>
        <w:t>
      № 1 өтініш қазақ немесе орыс және ағылшын тілдерінде толтырылады.</w:t>
      </w:r>
    </w:p>
    <w:p>
      <w:pPr>
        <w:spacing w:after="0"/>
        <w:ind w:left="0"/>
        <w:jc w:val="both"/>
      </w:pPr>
      <w:r>
        <w:rPr>
          <w:rFonts w:ascii="Times New Roman"/>
          <w:b w:val="false"/>
          <w:i w:val="false"/>
          <w:color w:val="000000"/>
          <w:sz w:val="28"/>
        </w:rPr>
        <w:t>
      № 1 өтінішке берілген ақпараттарды жариялау туралы экспорттаушылар келіскен жағдайда, осы ақпарттар Еуропалық комиссия веб-сайтында мынадай мәліметтерді көрсете отырып: экспорттаушылардың тіркеу нөмірі, атауы, экспорттаушылардың мекен-жайы мен байланыс мәліметтері, экспорттаушылардың негізгі қызмет түрлері, үйлестірілген жүйені кодын көрсете отырып тауарлардың сипаттамасы, № 1 өтінішін тіркеу күні (күні, тіркелуі жарамды болып табылады), тіркеу нөмірінің тіркелген күні, кері қайтарып алудың тіркеу күні жарияланады. Егер экспорттаушылар келіспеген жағдайда тек экспорттаушылардың тіркеу нөмірі, № 1 өтінішін тіркеу күні (күні, тіркелуі жарамды болып табылады), тіркеу нөмірінің тіркелген күні, кері қайтарып алудың тіркеу күні жарияланады.</w:t>
      </w:r>
    </w:p>
    <w:bookmarkStart w:name="z17" w:id="14"/>
    <w:p>
      <w:pPr>
        <w:spacing w:after="0"/>
        <w:ind w:left="0"/>
        <w:jc w:val="both"/>
      </w:pPr>
      <w:r>
        <w:rPr>
          <w:rFonts w:ascii="Times New Roman"/>
          <w:b w:val="false"/>
          <w:i w:val="false"/>
          <w:color w:val="000000"/>
          <w:sz w:val="28"/>
        </w:rPr>
        <w:t>
      5. Экспорттаушыларды REX жүйесінде тіркеу уәкілетті тұлғамен Еуропалық комиссияның веб-сайтында № 1 өтініш тіркелген күннен бастап 5 (бес) жұмыс күнінен кешіктірмейтін мерзімде экспорттаушыға тіркеу нөмірін беру арқылы жүзеге асырылады.</w:t>
      </w:r>
    </w:p>
    <w:bookmarkEnd w:id="14"/>
    <w:p>
      <w:pPr>
        <w:spacing w:after="0"/>
        <w:ind w:left="0"/>
        <w:jc w:val="both"/>
      </w:pPr>
      <w:r>
        <w:rPr>
          <w:rFonts w:ascii="Times New Roman"/>
          <w:b w:val="false"/>
          <w:i w:val="false"/>
          <w:color w:val="000000"/>
          <w:sz w:val="28"/>
        </w:rPr>
        <w:t>
      Осы қағидалардың 4-тармағына сәйкес берліген № 1 өтінішті уәкілетті ұйым алған кезде тіркеу күні жарамды.</w:t>
      </w:r>
    </w:p>
    <w:p>
      <w:pPr>
        <w:spacing w:after="0"/>
        <w:ind w:left="0"/>
        <w:jc w:val="both"/>
      </w:pPr>
      <w:r>
        <w:rPr>
          <w:rFonts w:ascii="Times New Roman"/>
          <w:b w:val="false"/>
          <w:i w:val="false"/>
          <w:color w:val="000000"/>
          <w:sz w:val="28"/>
        </w:rPr>
        <w:t xml:space="preserve">
      Еуропалық комиссияның веб-сайтына кіру уәкілетті тұлғаның жеке логині мен паролі арқылы жүзеге асырылады. </w:t>
      </w:r>
    </w:p>
    <w:bookmarkStart w:name="z18" w:id="15"/>
    <w:p>
      <w:pPr>
        <w:spacing w:after="0"/>
        <w:ind w:left="0"/>
        <w:jc w:val="both"/>
      </w:pPr>
      <w:r>
        <w:rPr>
          <w:rFonts w:ascii="Times New Roman"/>
          <w:b w:val="false"/>
          <w:i w:val="false"/>
          <w:color w:val="000000"/>
          <w:sz w:val="28"/>
        </w:rPr>
        <w:t>
      6. Экспорттаушының тіркеу нөмірі мынадай құрылымға ие:</w:t>
      </w:r>
    </w:p>
    <w:bookmarkEnd w:id="15"/>
    <w:p>
      <w:pPr>
        <w:spacing w:after="0"/>
        <w:ind w:left="0"/>
        <w:jc w:val="both"/>
      </w:pPr>
      <w:r>
        <w:rPr>
          <w:rFonts w:ascii="Times New Roman"/>
          <w:b w:val="false"/>
          <w:i w:val="false"/>
          <w:color w:val="000000"/>
          <w:sz w:val="28"/>
        </w:rPr>
        <w:t>
      KZREXKKКДДММYYYYNNNN,</w:t>
      </w:r>
    </w:p>
    <w:p>
      <w:pPr>
        <w:spacing w:after="0"/>
        <w:ind w:left="0"/>
        <w:jc w:val="both"/>
      </w:pPr>
      <w:r>
        <w:rPr>
          <w:rFonts w:ascii="Times New Roman"/>
          <w:b w:val="false"/>
          <w:i w:val="false"/>
          <w:color w:val="000000"/>
          <w:sz w:val="28"/>
        </w:rPr>
        <w:t>
      мұнда KZ – Қазақстан Республикасының ISO сәйкес әріптік коды (2 әріп);</w:t>
      </w:r>
    </w:p>
    <w:p>
      <w:pPr>
        <w:spacing w:after="0"/>
        <w:ind w:left="0"/>
        <w:jc w:val="both"/>
      </w:pPr>
      <w:r>
        <w:rPr>
          <w:rFonts w:ascii="Times New Roman"/>
          <w:b w:val="false"/>
          <w:i w:val="false"/>
          <w:color w:val="000000"/>
          <w:sz w:val="28"/>
        </w:rPr>
        <w:t>
      REX – Rex аббревиатурасы (3 әріп);</w:t>
      </w:r>
    </w:p>
    <w:p>
      <w:pPr>
        <w:spacing w:after="0"/>
        <w:ind w:left="0"/>
        <w:jc w:val="both"/>
      </w:pPr>
      <w:r>
        <w:rPr>
          <w:rFonts w:ascii="Times New Roman"/>
          <w:b w:val="false"/>
          <w:i w:val="false"/>
          <w:color w:val="000000"/>
          <w:sz w:val="28"/>
        </w:rPr>
        <w:t>
      ККК – уәкілетті ұйымның өңірлік бөлімшесінің цифрлық коды (3 сан);</w:t>
      </w:r>
    </w:p>
    <w:p>
      <w:pPr>
        <w:spacing w:after="0"/>
        <w:ind w:left="0"/>
        <w:jc w:val="both"/>
      </w:pPr>
      <w:r>
        <w:rPr>
          <w:rFonts w:ascii="Times New Roman"/>
          <w:b w:val="false"/>
          <w:i w:val="false"/>
          <w:color w:val="000000"/>
          <w:sz w:val="28"/>
        </w:rPr>
        <w:t>
      DD – Өтінішті тіркеу күні (2 сан);</w:t>
      </w:r>
    </w:p>
    <w:p>
      <w:pPr>
        <w:spacing w:after="0"/>
        <w:ind w:left="0"/>
        <w:jc w:val="both"/>
      </w:pPr>
      <w:r>
        <w:rPr>
          <w:rFonts w:ascii="Times New Roman"/>
          <w:b w:val="false"/>
          <w:i w:val="false"/>
          <w:color w:val="000000"/>
          <w:sz w:val="28"/>
        </w:rPr>
        <w:t>
      ММ – Өтінішті тіркеу айы (2 сан);</w:t>
      </w:r>
    </w:p>
    <w:p>
      <w:pPr>
        <w:spacing w:after="0"/>
        <w:ind w:left="0"/>
        <w:jc w:val="both"/>
      </w:pPr>
      <w:r>
        <w:rPr>
          <w:rFonts w:ascii="Times New Roman"/>
          <w:b w:val="false"/>
          <w:i w:val="false"/>
          <w:color w:val="000000"/>
          <w:sz w:val="28"/>
        </w:rPr>
        <w:t>
      YYYY – Өтінішті тіркеу жылы (4 сан);</w:t>
      </w:r>
    </w:p>
    <w:p>
      <w:pPr>
        <w:spacing w:after="0"/>
        <w:ind w:left="0"/>
        <w:jc w:val="both"/>
      </w:pPr>
      <w:r>
        <w:rPr>
          <w:rFonts w:ascii="Times New Roman"/>
          <w:b w:val="false"/>
          <w:i w:val="false"/>
          <w:color w:val="000000"/>
          <w:sz w:val="28"/>
        </w:rPr>
        <w:t>
      NNNN – 0001 нөмірінен бастап өтпелі нөмірлеуі бар REX жүйесіндегі тіркеудің реттік нөмірі.</w:t>
      </w:r>
    </w:p>
    <w:bookmarkStart w:name="z19" w:id="16"/>
    <w:p>
      <w:pPr>
        <w:spacing w:after="0"/>
        <w:ind w:left="0"/>
        <w:jc w:val="both"/>
      </w:pPr>
      <w:r>
        <w:rPr>
          <w:rFonts w:ascii="Times New Roman"/>
          <w:b w:val="false"/>
          <w:i w:val="false"/>
          <w:color w:val="000000"/>
          <w:sz w:val="28"/>
        </w:rPr>
        <w:t>
      7. Уәкілетті ұйым REX жүйесінде тіркелгеннен кейін 2 (екі) жұмыс күні ішінде экспорттаушыға тіркеу нөмірін, № 1 өтініштің тіркелген күнін (тіркеу жарамды болып табылатын күнді) және тіркеу нөмірі берілген күнді көрсете отырып, оның REX жүйесінде тіркелгені туралы хабарламаны қағаз немесе электрондық түрде ақпараттық жүйе арқылы жібереді.</w:t>
      </w:r>
    </w:p>
    <w:bookmarkEnd w:id="16"/>
    <w:p>
      <w:pPr>
        <w:spacing w:after="0"/>
        <w:ind w:left="0"/>
        <w:jc w:val="both"/>
      </w:pPr>
      <w:r>
        <w:rPr>
          <w:rFonts w:ascii="Times New Roman"/>
          <w:b w:val="false"/>
          <w:i w:val="false"/>
          <w:color w:val="000000"/>
          <w:sz w:val="28"/>
        </w:rPr>
        <w:t>
      Уәкілетті тұлға сондай-ақ тіркеу нөмірін, № 1 өтініштің тіркеу күнін (тіркеу жарамды болып табылатын күнді) және тіркеу нөмірін беру күнін экспорттаушы № 1өтінішінің 7-тармағына енгізеді.</w:t>
      </w:r>
    </w:p>
    <w:bookmarkStart w:name="z20" w:id="17"/>
    <w:p>
      <w:pPr>
        <w:spacing w:after="0"/>
        <w:ind w:left="0"/>
        <w:jc w:val="both"/>
      </w:pPr>
      <w:r>
        <w:rPr>
          <w:rFonts w:ascii="Times New Roman"/>
          <w:b w:val="false"/>
          <w:i w:val="false"/>
          <w:color w:val="000000"/>
          <w:sz w:val="28"/>
        </w:rPr>
        <w:t>
      8. Уәкілетті ұйым № 1 өтініш тіркелген күннен бастап 3 (үш) жұмыс күні ішінде экспорттаушыны REX жүйесінде тіркеуден бас тарту туралы, бас тарту себептерін көрсете отырып:</w:t>
      </w:r>
    </w:p>
    <w:bookmarkEnd w:id="17"/>
    <w:p>
      <w:pPr>
        <w:spacing w:after="0"/>
        <w:ind w:left="0"/>
        <w:jc w:val="both"/>
      </w:pPr>
      <w:r>
        <w:rPr>
          <w:rFonts w:ascii="Times New Roman"/>
          <w:b w:val="false"/>
          <w:i w:val="false"/>
          <w:color w:val="000000"/>
          <w:sz w:val="28"/>
        </w:rPr>
        <w:t>
      1) толық емес және (немесе) анық емес ақпараттар, немесе осы қағидалардың 4-тармағына сәйкес емес ұсынылған;</w:t>
      </w:r>
    </w:p>
    <w:p>
      <w:pPr>
        <w:spacing w:after="0"/>
        <w:ind w:left="0"/>
        <w:jc w:val="both"/>
      </w:pPr>
      <w:r>
        <w:rPr>
          <w:rFonts w:ascii="Times New Roman"/>
          <w:b w:val="false"/>
          <w:i w:val="false"/>
          <w:color w:val="000000"/>
          <w:sz w:val="28"/>
        </w:rPr>
        <w:t>
      2) бұйрыққа сәйкес құжаттар пакеті толық ұсынылмаған;</w:t>
      </w:r>
    </w:p>
    <w:p>
      <w:pPr>
        <w:spacing w:after="0"/>
        <w:ind w:left="0"/>
        <w:jc w:val="both"/>
      </w:pPr>
      <w:r>
        <w:rPr>
          <w:rFonts w:ascii="Times New Roman"/>
          <w:b w:val="false"/>
          <w:i w:val="false"/>
          <w:color w:val="000000"/>
          <w:sz w:val="28"/>
        </w:rPr>
        <w:t>
      3) тарифтік преференциялар беру мақсаттылығы үшін Норвегия Корольдігімен және Швейцария Конфедерациясымен қолданылатын дамушы және ең аз дамыған елдерден шығарылатын тауарларды анықтау қағидаларына тауарлар сәйкес келмеген жағдайларда хабардар етеді.</w:t>
      </w:r>
    </w:p>
    <w:bookmarkStart w:name="z21" w:id="18"/>
    <w:p>
      <w:pPr>
        <w:spacing w:after="0"/>
        <w:ind w:left="0"/>
        <w:jc w:val="both"/>
      </w:pPr>
      <w:r>
        <w:rPr>
          <w:rFonts w:ascii="Times New Roman"/>
          <w:b w:val="false"/>
          <w:i w:val="false"/>
          <w:color w:val="000000"/>
          <w:sz w:val="28"/>
        </w:rPr>
        <w:t>
      9. Осы қағидалардың 19-тармағында көзделген жағдайды қоспағанда, экспорттаушыларды REX жүйесінде тіркеу бір рет жүзеге асырылады.</w:t>
      </w:r>
    </w:p>
    <w:bookmarkEnd w:id="18"/>
    <w:bookmarkStart w:name="z22" w:id="19"/>
    <w:p>
      <w:pPr>
        <w:spacing w:after="0"/>
        <w:ind w:left="0"/>
        <w:jc w:val="both"/>
      </w:pPr>
      <w:r>
        <w:rPr>
          <w:rFonts w:ascii="Times New Roman"/>
          <w:b w:val="false"/>
          <w:i w:val="false"/>
          <w:color w:val="000000"/>
          <w:sz w:val="28"/>
        </w:rPr>
        <w:t>
      10. Уәкілетті ұйымның тіркеуді кері қайтарып алу жағдайларын қоспағанда, REX жүйесінде (тіркеу нөмірі) тіркеудің қолданылу мерзімі шектелмеген.</w:t>
      </w:r>
    </w:p>
    <w:bookmarkEnd w:id="19"/>
    <w:bookmarkStart w:name="z23" w:id="20"/>
    <w:p>
      <w:pPr>
        <w:spacing w:after="0"/>
        <w:ind w:left="0"/>
        <w:jc w:val="both"/>
      </w:pPr>
      <w:r>
        <w:rPr>
          <w:rFonts w:ascii="Times New Roman"/>
          <w:b w:val="false"/>
          <w:i w:val="false"/>
          <w:color w:val="000000"/>
          <w:sz w:val="28"/>
        </w:rPr>
        <w:t xml:space="preserve">
      11. Норвегия Корольдігінің және/немесе Швейцария Конфедерациясының аумағына тауарларды әкелу кезінде Норвегия мен Швейцарияның ПБЖ шеңберінде тарифтік преференциялар алу үшін экспорттаушы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тауардың шығу тегі туралы өтінішті (бұдан әрі - № 2 өтініш) дербес жасайды. </w:t>
      </w:r>
    </w:p>
    <w:bookmarkEnd w:id="20"/>
    <w:p>
      <w:pPr>
        <w:spacing w:after="0"/>
        <w:ind w:left="0"/>
        <w:jc w:val="both"/>
      </w:pPr>
      <w:r>
        <w:rPr>
          <w:rFonts w:ascii="Times New Roman"/>
          <w:b w:val="false"/>
          <w:i w:val="false"/>
          <w:color w:val="000000"/>
          <w:sz w:val="28"/>
        </w:rPr>
        <w:t>
      № 2 өтініш коммерциялық құжатта экспорттаушылардың атауы мен толық мекен-жайларын, тауарлардың шығарылған елдері, тауарларды әкелу елдері, өнім сипаттамасы/тауарлар мен шығарылған күні, тауарларды жеткілікті қайта өңдеу критериясы, үйлестірілген жүйенің кодтарын көрсете отырып ағылшын тілінде ресімделеді.</w:t>
      </w:r>
    </w:p>
    <w:p>
      <w:pPr>
        <w:spacing w:after="0"/>
        <w:ind w:left="0"/>
        <w:jc w:val="both"/>
      </w:pPr>
      <w:r>
        <w:rPr>
          <w:rFonts w:ascii="Times New Roman"/>
          <w:b w:val="false"/>
          <w:i w:val="false"/>
          <w:color w:val="000000"/>
          <w:sz w:val="28"/>
        </w:rPr>
        <w:t>
      Егер тауарлар партиясының құны 10 300 (он мың үш жүз) швейцар франкінің немесе 60 000 (алпыс мың) норвег кронының шекті мәнінен төмен болса, экспорттаушы № 2 өтінішті REX жүйесінде тіркеусіз жасайды.</w:t>
      </w:r>
    </w:p>
    <w:p>
      <w:pPr>
        <w:spacing w:after="0"/>
        <w:ind w:left="0"/>
        <w:jc w:val="both"/>
      </w:pPr>
      <w:r>
        <w:rPr>
          <w:rFonts w:ascii="Times New Roman"/>
          <w:b w:val="false"/>
          <w:i w:val="false"/>
          <w:color w:val="000000"/>
          <w:sz w:val="28"/>
        </w:rPr>
        <w:t>
      Егер тауарлар партиясының құны 10 300 (он мың үш жүз) швейцар франкінің немесе 60 000 (алпыс мың) норвег кронының шекті мәнінен асып кетсе, № 2 өтініште экспорттаушының тіркеу нөмірі көрсетіледі.</w:t>
      </w:r>
    </w:p>
    <w:p>
      <w:pPr>
        <w:spacing w:after="0"/>
        <w:ind w:left="0"/>
        <w:jc w:val="both"/>
      </w:pPr>
      <w:r>
        <w:rPr>
          <w:rFonts w:ascii="Times New Roman"/>
          <w:b w:val="false"/>
          <w:i w:val="false"/>
          <w:color w:val="000000"/>
          <w:sz w:val="28"/>
        </w:rPr>
        <w:t>
      № 2 өтініш коммерциялық құжатқа мәтін енгізу арқылы тауардың әрбір партиясына экспорттаушымен жасалады.</w:t>
      </w:r>
    </w:p>
    <w:p>
      <w:pPr>
        <w:spacing w:after="0"/>
        <w:ind w:left="0"/>
        <w:jc w:val="both"/>
      </w:pPr>
      <w:r>
        <w:rPr>
          <w:rFonts w:ascii="Times New Roman"/>
          <w:b w:val="false"/>
          <w:i w:val="false"/>
          <w:color w:val="000000"/>
          <w:sz w:val="28"/>
        </w:rPr>
        <w:t>
      Көлік құжатын коммерциялық құжат ретінде қарастыруға болмайды.</w:t>
      </w:r>
    </w:p>
    <w:p>
      <w:pPr>
        <w:spacing w:after="0"/>
        <w:ind w:left="0"/>
        <w:jc w:val="both"/>
      </w:pPr>
      <w:r>
        <w:rPr>
          <w:rFonts w:ascii="Times New Roman"/>
          <w:b w:val="false"/>
          <w:i w:val="false"/>
          <w:color w:val="000000"/>
          <w:sz w:val="28"/>
        </w:rPr>
        <w:t>
      Егер коммерциялық құжат бірнеше беттен тұрса, әр бет нөмірленуі тиіс.</w:t>
      </w:r>
    </w:p>
    <w:bookmarkStart w:name="z24" w:id="21"/>
    <w:p>
      <w:pPr>
        <w:spacing w:after="0"/>
        <w:ind w:left="0"/>
        <w:jc w:val="both"/>
      </w:pPr>
      <w:r>
        <w:rPr>
          <w:rFonts w:ascii="Times New Roman"/>
          <w:b w:val="false"/>
          <w:i w:val="false"/>
          <w:color w:val="000000"/>
          <w:sz w:val="28"/>
        </w:rPr>
        <w:t>
      12. Сауда қызметiн реттеу саласындағы уәкiлеттi орган (бұдан әрi – уәкiлеттi орган) уәкілетті тұлғалар, олардың байланыс деректері туралы, сондай-ақ уәкілетті тұлғалардың ауысуы және (немесе) олардың байланыс деректерінің өзгеруі туралы ақпаратты уәкілетті ұйым ұсынған ақпарат негізінде Норвегия Корольдігі мен Швейцария Конфедерациясының кедендік органдарына жібереді.</w:t>
      </w:r>
    </w:p>
    <w:bookmarkEnd w:id="21"/>
    <w:bookmarkStart w:name="z25" w:id="22"/>
    <w:p>
      <w:pPr>
        <w:spacing w:after="0"/>
        <w:ind w:left="0"/>
        <w:jc w:val="left"/>
      </w:pPr>
      <w:r>
        <w:rPr>
          <w:rFonts w:ascii="Times New Roman"/>
          <w:b/>
          <w:i w:val="false"/>
          <w:color w:val="000000"/>
        </w:rPr>
        <w:t xml:space="preserve"> 3-тарау. REX жүйесінде экспорттаушының тіркеу деректерін өзгерту қағидалары</w:t>
      </w:r>
    </w:p>
    <w:bookmarkEnd w:id="22"/>
    <w:bookmarkStart w:name="z26" w:id="23"/>
    <w:p>
      <w:pPr>
        <w:spacing w:after="0"/>
        <w:ind w:left="0"/>
        <w:jc w:val="both"/>
      </w:pPr>
      <w:r>
        <w:rPr>
          <w:rFonts w:ascii="Times New Roman"/>
          <w:b w:val="false"/>
          <w:i w:val="false"/>
          <w:color w:val="000000"/>
          <w:sz w:val="28"/>
        </w:rPr>
        <w:t>
      13. Тіркеу деректері өзгерген жағдайда экспорттаушы 3 (үш) жұмыс күні ішінде уәкілетті ұйымға өзгерістерді көрсете отырып және келесі растайтын құжаттарды қоса бере отырып, өзгерістер мен олардың себептері туралы хабарлайды:</w:t>
      </w:r>
    </w:p>
    <w:bookmarkEnd w:id="23"/>
    <w:p>
      <w:pPr>
        <w:spacing w:after="0"/>
        <w:ind w:left="0"/>
        <w:jc w:val="both"/>
      </w:pPr>
      <w:r>
        <w:rPr>
          <w:rFonts w:ascii="Times New Roman"/>
          <w:b w:val="false"/>
          <w:i w:val="false"/>
          <w:color w:val="000000"/>
          <w:sz w:val="28"/>
        </w:rPr>
        <w:t>
      1) ұйымдық-құқықтық нысаны, атауы не оның орналасқан жері өзгерген;</w:t>
      </w:r>
    </w:p>
    <w:p>
      <w:pPr>
        <w:spacing w:after="0"/>
        <w:ind w:left="0"/>
        <w:jc w:val="both"/>
      </w:pPr>
      <w:r>
        <w:rPr>
          <w:rFonts w:ascii="Times New Roman"/>
          <w:b w:val="false"/>
          <w:i w:val="false"/>
          <w:color w:val="000000"/>
          <w:sz w:val="28"/>
        </w:rPr>
        <w:t>
      2) қызметтегі өзгерістер;</w:t>
      </w:r>
    </w:p>
    <w:p>
      <w:pPr>
        <w:spacing w:after="0"/>
        <w:ind w:left="0"/>
        <w:jc w:val="both"/>
      </w:pPr>
      <w:r>
        <w:rPr>
          <w:rFonts w:ascii="Times New Roman"/>
          <w:b w:val="false"/>
          <w:i w:val="false"/>
          <w:color w:val="000000"/>
          <w:sz w:val="28"/>
        </w:rPr>
        <w:t>
      3) тауар позицияларының немесе үйлестірілген жүйе кодтарының өзгеруі.</w:t>
      </w:r>
    </w:p>
    <w:bookmarkStart w:name="z27" w:id="24"/>
    <w:p>
      <w:pPr>
        <w:spacing w:after="0"/>
        <w:ind w:left="0"/>
        <w:jc w:val="both"/>
      </w:pPr>
      <w:r>
        <w:rPr>
          <w:rFonts w:ascii="Times New Roman"/>
          <w:b w:val="false"/>
          <w:i w:val="false"/>
          <w:color w:val="000000"/>
          <w:sz w:val="28"/>
        </w:rPr>
        <w:t xml:space="preserve">
      14. Уәкілетті ұйым осы Қағидарлардың 13-тармағына сәйкес ақпараттарды алған күннен бастап күнтізбелік 10 (он) күн ішінде REX жүйесіне тиісті өзгерістер енгізеді не тіркеу деректерін өзгертуден бас тартады және экспорттаушыға тіркеу деректерінің өзгергені немесе тіркеу деректерін өзгертуден бас тарту себептері туралы хабарлама жібереді. </w:t>
      </w:r>
    </w:p>
    <w:bookmarkEnd w:id="24"/>
    <w:bookmarkStart w:name="z28" w:id="25"/>
    <w:p>
      <w:pPr>
        <w:spacing w:after="0"/>
        <w:ind w:left="0"/>
        <w:jc w:val="both"/>
      </w:pPr>
      <w:r>
        <w:rPr>
          <w:rFonts w:ascii="Times New Roman"/>
          <w:b w:val="false"/>
          <w:i w:val="false"/>
          <w:color w:val="000000"/>
          <w:sz w:val="28"/>
        </w:rPr>
        <w:t>
      15. Дұрыс емес немесе толық емес ақпарат ұсынған немесе осы Қағидалардың 13-тармағына сәйкес келмеген жағдайда уәкілетті ұйым экспорттаушыға REX жүйесіндегі тіркеу деректерін өзгертуден бас тартады.</w:t>
      </w:r>
    </w:p>
    <w:bookmarkEnd w:id="25"/>
    <w:bookmarkStart w:name="z29" w:id="26"/>
    <w:p>
      <w:pPr>
        <w:spacing w:after="0"/>
        <w:ind w:left="0"/>
        <w:jc w:val="left"/>
      </w:pPr>
      <w:r>
        <w:rPr>
          <w:rFonts w:ascii="Times New Roman"/>
          <w:b/>
          <w:i w:val="false"/>
          <w:color w:val="000000"/>
        </w:rPr>
        <w:t xml:space="preserve"> 4- тарау. REX жүйесінде экспорттаушының тіркелуін кері қайтарып алу Қағидалары</w:t>
      </w:r>
    </w:p>
    <w:bookmarkEnd w:id="26"/>
    <w:bookmarkStart w:name="z30" w:id="27"/>
    <w:p>
      <w:pPr>
        <w:spacing w:after="0"/>
        <w:ind w:left="0"/>
        <w:jc w:val="both"/>
      </w:pPr>
      <w:r>
        <w:rPr>
          <w:rFonts w:ascii="Times New Roman"/>
          <w:b w:val="false"/>
          <w:i w:val="false"/>
          <w:color w:val="000000"/>
          <w:sz w:val="28"/>
        </w:rPr>
        <w:t>
      16. Экспорттаушы REX жүйесінде тіркелуін кері қайтарып алуды уәкілетті ұйыммен мынадай жағдайда:</w:t>
      </w:r>
    </w:p>
    <w:bookmarkEnd w:id="27"/>
    <w:p>
      <w:pPr>
        <w:spacing w:after="0"/>
        <w:ind w:left="0"/>
        <w:jc w:val="both"/>
      </w:pPr>
      <w:r>
        <w:rPr>
          <w:rFonts w:ascii="Times New Roman"/>
          <w:b w:val="false"/>
          <w:i w:val="false"/>
          <w:color w:val="000000"/>
          <w:sz w:val="28"/>
        </w:rPr>
        <w:t>
      1) Норвегия мен Швейцарияның ПБЖ шеңберінде тауарлар экспорты жөніндегі қызметі мен/немесе қызметінің (өзгеруіне) тоқтатылуына байланысты REX жүйесіндегі тіркеуді кері қайтарып алу туралы экспорттаушының өтініші (еркін нысанда) бойынша;</w:t>
      </w:r>
    </w:p>
    <w:p>
      <w:pPr>
        <w:spacing w:after="0"/>
        <w:ind w:left="0"/>
        <w:jc w:val="both"/>
      </w:pPr>
      <w:r>
        <w:rPr>
          <w:rFonts w:ascii="Times New Roman"/>
          <w:b w:val="false"/>
          <w:i w:val="false"/>
          <w:color w:val="000000"/>
          <w:sz w:val="28"/>
        </w:rPr>
        <w:t>
      2) егер верификация (тексеру) қорытындылары бойынша экспорттаушының Норвегия мен Швейцарияның ПБЖ шарттарына сәйкес келмейтіні анықталса, уәкілетті органның өтінімі бойынша жүргізіледі;</w:t>
      </w:r>
    </w:p>
    <w:p>
      <w:pPr>
        <w:spacing w:after="0"/>
        <w:ind w:left="0"/>
        <w:jc w:val="both"/>
      </w:pPr>
      <w:r>
        <w:rPr>
          <w:rFonts w:ascii="Times New Roman"/>
          <w:b w:val="false"/>
          <w:i w:val="false"/>
          <w:color w:val="000000"/>
          <w:sz w:val="28"/>
        </w:rPr>
        <w:t>
      3) уәкілетті органның өтінімі бойынша егер верификация (тексеру) қорытындылары бойынша экспорттаушының REX жүйесінде тіркеу кезінде өзіне алған міндеттемелерді сақтамауы анықталса жүргізіледі;</w:t>
      </w:r>
    </w:p>
    <w:p>
      <w:pPr>
        <w:spacing w:after="0"/>
        <w:ind w:left="0"/>
        <w:jc w:val="both"/>
      </w:pPr>
      <w:r>
        <w:rPr>
          <w:rFonts w:ascii="Times New Roman"/>
          <w:b w:val="false"/>
          <w:i w:val="false"/>
          <w:color w:val="000000"/>
          <w:sz w:val="28"/>
        </w:rPr>
        <w:t>
      4) егер Норвегия Корольдігі және/немесе Швейцария Конфедерациясымен Қазақстан Республикасы үшін Норвегия мен Швейцарияның ПБЖ шеңберінде тарифтік преференциялар беру жойылса уәкілетті органның өтінімі бойынша жүргізіледі.</w:t>
      </w:r>
    </w:p>
    <w:bookmarkStart w:name="z31" w:id="28"/>
    <w:p>
      <w:pPr>
        <w:spacing w:after="0"/>
        <w:ind w:left="0"/>
        <w:jc w:val="both"/>
      </w:pPr>
      <w:r>
        <w:rPr>
          <w:rFonts w:ascii="Times New Roman"/>
          <w:b w:val="false"/>
          <w:i w:val="false"/>
          <w:color w:val="000000"/>
          <w:sz w:val="28"/>
        </w:rPr>
        <w:t>
      17. Уәкілетті ұйым экспорттаушыға кері қайтарып алу күнін және негіздемесін көрсете отырып, тіркеуді кері қайтарып алу туралы хабарламаны кері қайтарып алу күнінен бастап 3 (үш) жұмыс күнінен кешіктірмей жібереді.</w:t>
      </w:r>
    </w:p>
    <w:bookmarkEnd w:id="28"/>
    <w:bookmarkStart w:name="z32" w:id="29"/>
    <w:p>
      <w:pPr>
        <w:spacing w:after="0"/>
        <w:ind w:left="0"/>
        <w:jc w:val="both"/>
      </w:pPr>
      <w:r>
        <w:rPr>
          <w:rFonts w:ascii="Times New Roman"/>
          <w:b w:val="false"/>
          <w:i w:val="false"/>
          <w:color w:val="000000"/>
          <w:sz w:val="28"/>
        </w:rPr>
        <w:t>
      18. Уәкілетті ұйым экспорттаушының кері қайтарып алынған тіркеу нөмірін басқа экспорттаушыларды тіркеу үшін пайдаланбайды.</w:t>
      </w:r>
    </w:p>
    <w:bookmarkEnd w:id="29"/>
    <w:bookmarkStart w:name="z33" w:id="30"/>
    <w:p>
      <w:pPr>
        <w:spacing w:after="0"/>
        <w:ind w:left="0"/>
        <w:jc w:val="both"/>
      </w:pPr>
      <w:r>
        <w:rPr>
          <w:rFonts w:ascii="Times New Roman"/>
          <w:b w:val="false"/>
          <w:i w:val="false"/>
          <w:color w:val="000000"/>
          <w:sz w:val="28"/>
        </w:rPr>
        <w:t>
      19. Тіркеуі кері қайтарылған экспорттаушы осы Қағидалардың 2-тарауына сәйкес жаңа тіркеу нөмірін алу үшін қайта № 1 өтініш бере алады.</w:t>
      </w:r>
    </w:p>
    <w:bookmarkEnd w:id="30"/>
    <w:bookmarkStart w:name="z34" w:id="31"/>
    <w:p>
      <w:pPr>
        <w:spacing w:after="0"/>
        <w:ind w:left="0"/>
        <w:jc w:val="both"/>
      </w:pPr>
      <w:r>
        <w:rPr>
          <w:rFonts w:ascii="Times New Roman"/>
          <w:b w:val="false"/>
          <w:i w:val="false"/>
          <w:color w:val="000000"/>
          <w:sz w:val="28"/>
        </w:rPr>
        <w:t xml:space="preserve">
      20. Экспорттаушы уәкілетті ұйымның тіркеуді кері қайтарып алу туралы шешіміне келіспеген жағдайда, экспорттаушы сот тәртібінде уәкілетті ұйымның шешіміне шағымдануға құқылы. Тіркеу нөмірі сот шешімі бойынша кері қайтарып алу жойылған жағдайда ғана қайта қолдануға болады. </w:t>
      </w:r>
    </w:p>
    <w:bookmarkEnd w:id="31"/>
    <w:bookmarkStart w:name="z35" w:id="32"/>
    <w:p>
      <w:pPr>
        <w:spacing w:after="0"/>
        <w:ind w:left="0"/>
        <w:jc w:val="left"/>
      </w:pPr>
      <w:r>
        <w:rPr>
          <w:rFonts w:ascii="Times New Roman"/>
          <w:b/>
          <w:i w:val="false"/>
          <w:color w:val="000000"/>
        </w:rPr>
        <w:t xml:space="preserve"> 5-тарау. Қорытынды ережелер</w:t>
      </w:r>
    </w:p>
    <w:bookmarkEnd w:id="32"/>
    <w:bookmarkStart w:name="z36" w:id="33"/>
    <w:p>
      <w:pPr>
        <w:spacing w:after="0"/>
        <w:ind w:left="0"/>
        <w:jc w:val="both"/>
      </w:pPr>
      <w:r>
        <w:rPr>
          <w:rFonts w:ascii="Times New Roman"/>
          <w:b w:val="false"/>
          <w:i w:val="false"/>
          <w:color w:val="000000"/>
          <w:sz w:val="28"/>
        </w:rPr>
        <w:t>
      21. Осы Қағидалардың 4, 13 және 16-тармақтарында көрсетілген құжаттар уәкілетті ұйымда 5 (бес) жыл сақталады.</w:t>
      </w:r>
    </w:p>
    <w:bookmarkEnd w:id="33"/>
    <w:bookmarkStart w:name="z37" w:id="34"/>
    <w:p>
      <w:pPr>
        <w:spacing w:after="0"/>
        <w:ind w:left="0"/>
        <w:jc w:val="both"/>
      </w:pPr>
      <w:r>
        <w:rPr>
          <w:rFonts w:ascii="Times New Roman"/>
          <w:b w:val="false"/>
          <w:i w:val="false"/>
          <w:color w:val="000000"/>
          <w:sz w:val="28"/>
        </w:rPr>
        <w:t>
      22. Экспорттаушыларға жіберген уәкілетті ұйым хабарламаларының көшірмелері уәкілетті ұйымда кемінде 3 (үш) жыл сақталады.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растау мақсатында тауарды</w:t>
            </w:r>
            <w:r>
              <w:br/>
            </w:r>
            <w:r>
              <w:rPr>
                <w:rFonts w:ascii="Times New Roman"/>
                <w:b w:val="false"/>
                <w:i w:val="false"/>
                <w:color w:val="000000"/>
                <w:sz w:val="20"/>
              </w:rPr>
              <w:t>әкелетін елдердің ақпараттық</w:t>
            </w:r>
            <w:r>
              <w:br/>
            </w:r>
            <w:r>
              <w:rPr>
                <w:rFonts w:ascii="Times New Roman"/>
                <w:b w:val="false"/>
                <w:i w:val="false"/>
                <w:color w:val="000000"/>
                <w:sz w:val="20"/>
              </w:rPr>
              <w:t>жүйелерінде</w:t>
            </w:r>
            <w:r>
              <w:br/>
            </w:r>
            <w:r>
              <w:rPr>
                <w:rFonts w:ascii="Times New Roman"/>
                <w:b w:val="false"/>
                <w:i w:val="false"/>
                <w:color w:val="000000"/>
                <w:sz w:val="20"/>
              </w:rPr>
              <w:t>экспорттаушыларды тіркеу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5"/>
    <w:p>
      <w:pPr>
        <w:spacing w:after="0"/>
        <w:ind w:left="0"/>
        <w:jc w:val="left"/>
      </w:pPr>
      <w:r>
        <w:rPr>
          <w:rFonts w:ascii="Times New Roman"/>
          <w:b/>
          <w:i w:val="false"/>
          <w:color w:val="000000"/>
        </w:rPr>
        <w:t xml:space="preserve"> Тіркеу нөмірін алуға арналған өтініш</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11987"/>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атауы, толық мекенжайы (орналасқан жері) және елі, экспорттаушының/трейдердің сәйкестендіру нөмірі (ТIN)</w:t>
            </w:r>
            <w:r>
              <w:br/>
            </w:r>
            <w:r>
              <w:rPr>
                <w:rFonts w:ascii="Times New Roman"/>
                <w:b w:val="false"/>
                <w:i w:val="false"/>
                <w:color w:val="000000"/>
                <w:sz w:val="20"/>
              </w:rPr>
              <w:t>
__________________________________________________________</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 оның ішінде телефон және факс нөмірі (болған жағдайда), электрондық пошта мекенжайы</w:t>
            </w:r>
            <w:r>
              <w:br/>
            </w:r>
            <w:r>
              <w:rPr>
                <w:rFonts w:ascii="Times New Roman"/>
                <w:b w:val="false"/>
                <w:i w:val="false"/>
                <w:color w:val="000000"/>
                <w:sz w:val="20"/>
              </w:rPr>
              <w:t>
___________________________________________________________</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қызметінің негізгі түрі: өндіріс және/немесе сауда</w:t>
            </w:r>
            <w:r>
              <w:br/>
            </w:r>
            <w:r>
              <w:rPr>
                <w:rFonts w:ascii="Times New Roman"/>
                <w:b w:val="false"/>
                <w:i w:val="false"/>
                <w:color w:val="000000"/>
                <w:sz w:val="20"/>
              </w:rPr>
              <w:t>
Өндіріс</w:t>
            </w:r>
            <w:r>
              <w:br/>
            </w:r>
            <w:r>
              <w:rPr>
                <w:rFonts w:ascii="Times New Roman"/>
                <w:b w:val="false"/>
                <w:i w:val="false"/>
                <w:color w:val="000000"/>
                <w:sz w:val="20"/>
              </w:rPr>
              <w:t>
Сауда</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 Швейцария Конфедерациясы преференцияларының бас жүйесінің шеңберінде преференциялық режимге түсетін тауарлардың, үйлестірілген жүйенің тауар позицияларының кодтарын (немесе егер тауарлар үйлестірілген жүйенің жиырмадан астам тауар позицияларына түсетін болса тарауын) көрсететін сипаттамасы.</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төменде қол қойған:</w:t>
            </w:r>
            <w:r>
              <w:br/>
            </w:r>
            <w:r>
              <w:rPr>
                <w:rFonts w:ascii="Times New Roman"/>
                <w:b w:val="false"/>
                <w:i w:val="false"/>
                <w:color w:val="000000"/>
                <w:sz w:val="20"/>
              </w:rPr>
              <w:t>
1) жоғарыда келтірілген мәліметтер дұрыс екендігін мәлімдейді;</w:t>
            </w:r>
            <w:r>
              <w:br/>
            </w:r>
            <w:r>
              <w:rPr>
                <w:rFonts w:ascii="Times New Roman"/>
                <w:b w:val="false"/>
                <w:i w:val="false"/>
                <w:color w:val="000000"/>
                <w:sz w:val="20"/>
              </w:rPr>
              <w:t>
2) алдыңғы тіркеудің кері қайтарылмағанын куәландырады; егер кері қайтарылған болса, кез келген осындай кері қайтаруға әкелген жағдайдың түзетілгенін куәландырады;</w:t>
            </w:r>
            <w:r>
              <w:br/>
            </w:r>
            <w:r>
              <w:rPr>
                <w:rFonts w:ascii="Times New Roman"/>
                <w:b w:val="false"/>
                <w:i w:val="false"/>
                <w:color w:val="000000"/>
                <w:sz w:val="20"/>
              </w:rPr>
              <w:t>
3) Осы тауарлар үшін Норвегия Корольдігі, Швейцария Конфедерациясының преференцияларының бас жүйесімен айқындалған тарифтік преференцияларды беру мақсаттары үшін Норвегия Корольдігі мен Швейцария Конфедерациясы қолданатын дамушы және неғұрлым аз дамыған елдерден шығарылатын тауарлардың шығарылған елін айқындау қағидаларына сәйкес келетін және преференциялық режимге жататын тауарлар үшін ғана тауардың шығу тегі туралы өтініштерді рәсімдейді;</w:t>
            </w:r>
            <w:r>
              <w:br/>
            </w:r>
            <w:r>
              <w:rPr>
                <w:rFonts w:ascii="Times New Roman"/>
                <w:b w:val="false"/>
                <w:i w:val="false"/>
                <w:color w:val="000000"/>
                <w:sz w:val="20"/>
              </w:rPr>
              <w:t>
4) Норвегия Корольдігі, Швейцария Конфедерациясы преференцияларының бас жүйесінің преференциялық режиміне жататын тауарларды өндіру/жеткізу бойынша тиісті коммерциялық бухгалтерлік есепті жүргізеді және тауардың шығу тегі туралы өтініш жасалған күнетізбелік жылдың соңынан бастап кемінде 3 (үш) жыл тиісті құжаттарды сақтайды;</w:t>
            </w:r>
            <w:r>
              <w:br/>
            </w:r>
            <w:r>
              <w:rPr>
                <w:rFonts w:ascii="Times New Roman"/>
                <w:b w:val="false"/>
                <w:i w:val="false"/>
                <w:color w:val="000000"/>
                <w:sz w:val="20"/>
              </w:rPr>
              <w:t>
5) уәкілетті ұйымды экспорттаушының тіркеу нөмірін алған күннен бастап оның тіркеу деректерінде олардың туындауына қарай өзгерістер туралы 3(үш) жұмыс күні ішінде хабардар етеді;</w:t>
            </w:r>
            <w:r>
              <w:br/>
            </w:r>
            <w:r>
              <w:rPr>
                <w:rFonts w:ascii="Times New Roman"/>
                <w:b w:val="false"/>
                <w:i w:val="false"/>
                <w:color w:val="000000"/>
                <w:sz w:val="20"/>
              </w:rPr>
              <w:t>
6) уәкілетті ұйыммен өзара іс-қимыл жасайды;</w:t>
            </w:r>
            <w:r>
              <w:br/>
            </w:r>
            <w:r>
              <w:rPr>
                <w:rFonts w:ascii="Times New Roman"/>
                <w:b w:val="false"/>
                <w:i w:val="false"/>
                <w:color w:val="000000"/>
                <w:sz w:val="20"/>
              </w:rPr>
              <w:t>
7) Норвегия Корольдігінің, Швейцария Конфедерациясының кедендік органдарына баруды және бухгалтерлік жазбаларды тексеруді қоса алғанда, тауардың шығу тегі туралы оның өтінішінің дәлдігін тексеруді қабылдайды;</w:t>
            </w:r>
            <w:r>
              <w:br/>
            </w:r>
            <w:r>
              <w:rPr>
                <w:rFonts w:ascii="Times New Roman"/>
                <w:b w:val="false"/>
                <w:i w:val="false"/>
                <w:color w:val="000000"/>
                <w:sz w:val="20"/>
              </w:rPr>
              <w:t>
8) Норвегия Корольдігі, Швейцария Конфедерациясы преференцияларының бас жүйесі бойынша ол тауарларды экспорттау шарттарына сәйкес келмесе, тауарларды әкелу елдерінің ақпараттық жүйесінен алып тастауды талап етеді;</w:t>
            </w:r>
            <w:r>
              <w:br/>
            </w:r>
            <w:r>
              <w:rPr>
                <w:rFonts w:ascii="Times New Roman"/>
                <w:b w:val="false"/>
                <w:i w:val="false"/>
                <w:color w:val="000000"/>
                <w:sz w:val="20"/>
              </w:rPr>
              <w:t>
9) Норвегия Корольдігі, Швейцария Конфедерациясы преференцияларының бас жүйесі бойынша тауарларды экспорттауға ниеттенбесе, тауарларды әкелу елдерінің ақпараттық жүйесінен алып тастауды талап етеді.</w:t>
            </w:r>
            <w:r>
              <w:br/>
            </w:r>
            <w:r>
              <w:rPr>
                <w:rFonts w:ascii="Times New Roman"/>
                <w:b w:val="false"/>
                <w:i w:val="false"/>
                <w:color w:val="000000"/>
                <w:sz w:val="20"/>
              </w:rPr>
              <w:t>
_________________________________________________________</w:t>
            </w:r>
            <w:r>
              <w:br/>
            </w:r>
            <w:r>
              <w:rPr>
                <w:rFonts w:ascii="Times New Roman"/>
                <w:b w:val="false"/>
                <w:i w:val="false"/>
                <w:color w:val="000000"/>
                <w:sz w:val="20"/>
              </w:rPr>
              <w:t>
Экспорттаушының Т.А.Ә.(болған жағдайда), лауазымы, күні, қолы</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Еуропалық комиссияның веб-сайтында оның деректерін жариялауға келісімі</w:t>
            </w:r>
            <w:r>
              <w:br/>
            </w:r>
            <w:r>
              <w:rPr>
                <w:rFonts w:ascii="Times New Roman"/>
                <w:b w:val="false"/>
                <w:i w:val="false"/>
                <w:color w:val="000000"/>
                <w:sz w:val="20"/>
              </w:rPr>
              <w:t>
Экспорттаушы осы өтініште ұсынылған ақпаратты жариялау туралы келіскен жағдайда, бұл ақпарат Еуропалық комиссия веб-сайтында жарияланады (ec. europa. eu/ tax atio n_ customs/ dds2/ eos/ rex_ home. jsp? Lang=en).</w:t>
            </w:r>
            <w:r>
              <w:br/>
            </w:r>
            <w:r>
              <w:rPr>
                <w:rFonts w:ascii="Times New Roman"/>
                <w:b w:val="false"/>
                <w:i w:val="false"/>
                <w:color w:val="000000"/>
                <w:sz w:val="20"/>
              </w:rPr>
              <w:t>
Төменде қол қоюшы осы ақпаратты Еуропалық Комиссияның веб-сайтында жариялауға келіседі. Осы өтініште ұсынылған ақпаратты Еуропалық комиссияның веб-сайтында жариялаумен келіспеген жағдайда, уәкілетті ұйымға сұрату жібереді.</w:t>
            </w:r>
            <w:r>
              <w:br/>
            </w:r>
            <w:r>
              <w:rPr>
                <w:rFonts w:ascii="Times New Roman"/>
                <w:b w:val="false"/>
                <w:i w:val="false"/>
                <w:color w:val="000000"/>
                <w:sz w:val="20"/>
              </w:rPr>
              <w:t>
____________________________________________________________</w:t>
            </w:r>
            <w:r>
              <w:br/>
            </w:r>
            <w:r>
              <w:rPr>
                <w:rFonts w:ascii="Times New Roman"/>
                <w:b w:val="false"/>
                <w:i w:val="false"/>
                <w:color w:val="000000"/>
                <w:sz w:val="20"/>
              </w:rPr>
              <w:t>
Экспорттаушының Т.А.Ә. (болған жағдайда), лауазымы, күні, қолы</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толтыруына арналған жол</w:t>
            </w:r>
            <w:r>
              <w:br/>
            </w:r>
            <w:r>
              <w:rPr>
                <w:rFonts w:ascii="Times New Roman"/>
                <w:b w:val="false"/>
                <w:i w:val="false"/>
                <w:color w:val="000000"/>
                <w:sz w:val="20"/>
              </w:rPr>
              <w:t>
Өтініш беруші келесі нөмірмен тіркелді:</w:t>
            </w:r>
            <w:r>
              <w:br/>
            </w:r>
            <w:r>
              <w:rPr>
                <w:rFonts w:ascii="Times New Roman"/>
                <w:b w:val="false"/>
                <w:i w:val="false"/>
                <w:color w:val="000000"/>
                <w:sz w:val="20"/>
              </w:rPr>
              <w:t>
Тіркеу нөмірі:_____________________________________</w:t>
            </w:r>
            <w:r>
              <w:br/>
            </w:r>
            <w:r>
              <w:rPr>
                <w:rFonts w:ascii="Times New Roman"/>
                <w:b w:val="false"/>
                <w:i w:val="false"/>
                <w:color w:val="000000"/>
                <w:sz w:val="20"/>
              </w:rPr>
              <w:t>
Тіркелген күні _____________________________________</w:t>
            </w:r>
            <w:r>
              <w:br/>
            </w:r>
            <w:r>
              <w:rPr>
                <w:rFonts w:ascii="Times New Roman"/>
                <w:b w:val="false"/>
                <w:i w:val="false"/>
                <w:color w:val="000000"/>
                <w:sz w:val="20"/>
              </w:rPr>
              <w:t>
Тіркеу қолданылуы басталатын күн _____________________________________</w:t>
            </w:r>
            <w:r>
              <w:br/>
            </w:r>
            <w:r>
              <w:rPr>
                <w:rFonts w:ascii="Times New Roman"/>
                <w:b w:val="false"/>
                <w:i w:val="false"/>
                <w:color w:val="000000"/>
                <w:sz w:val="20"/>
              </w:rPr>
              <w:t>
Уәкілетті ұйымның уәкілетті тұлғасының Т.А.Ә. (болған жағдайда), қолы ____________________________________________________________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растау мақсатында тауарды</w:t>
            </w:r>
            <w:r>
              <w:br/>
            </w:r>
            <w:r>
              <w:rPr>
                <w:rFonts w:ascii="Times New Roman"/>
                <w:b w:val="false"/>
                <w:i w:val="false"/>
                <w:color w:val="000000"/>
                <w:sz w:val="20"/>
              </w:rPr>
              <w:t>әкелетін елдердің ақпараттық</w:t>
            </w:r>
            <w:r>
              <w:br/>
            </w:r>
            <w:r>
              <w:rPr>
                <w:rFonts w:ascii="Times New Roman"/>
                <w:b w:val="false"/>
                <w:i w:val="false"/>
                <w:color w:val="000000"/>
                <w:sz w:val="20"/>
              </w:rPr>
              <w:t>жүйелерінде</w:t>
            </w:r>
            <w:r>
              <w:br/>
            </w:r>
            <w:r>
              <w:rPr>
                <w:rFonts w:ascii="Times New Roman"/>
                <w:b w:val="false"/>
                <w:i w:val="false"/>
                <w:color w:val="000000"/>
                <w:sz w:val="20"/>
              </w:rPr>
              <w:t>экспорттаушыларды тіркеу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6"/>
    <w:p>
      <w:pPr>
        <w:spacing w:after="0"/>
        <w:ind w:left="0"/>
        <w:jc w:val="left"/>
      </w:pPr>
      <w:r>
        <w:rPr>
          <w:rFonts w:ascii="Times New Roman"/>
          <w:b/>
          <w:i w:val="false"/>
          <w:color w:val="000000"/>
        </w:rPr>
        <w:t xml:space="preserve"> Тауардың шығу тегі туралы өтініш </w:t>
      </w:r>
    </w:p>
    <w:bookmarkEnd w:id="36"/>
    <w:p>
      <w:pPr>
        <w:spacing w:after="0"/>
        <w:ind w:left="0"/>
        <w:jc w:val="both"/>
      </w:pPr>
      <w:r>
        <w:rPr>
          <w:rFonts w:ascii="Times New Roman"/>
          <w:b w:val="false"/>
          <w:i w:val="false"/>
          <w:color w:val="000000"/>
          <w:sz w:val="28"/>
        </w:rPr>
        <w:t>
      Осы құжатта көрсетілген тауарларды экспорттаушы (атауы, мекенжайы, экспорттаушының тіркеу нөмірі) егер өзгеше көрсетілмесе, бұл тауарлар преференциялардың бас жүйесінің (Норвегия Корольдігі/Швейцария Конфедерациясы) шығу қағидаларына сәйкес Қазақстаннан преференциялық шығу тегіне ие және шығу өлшемшарты (P/W, үйлестірілген жүйенің коды) сәйкес келетінін мәлімдейді.</w:t>
      </w:r>
    </w:p>
    <w:p>
      <w:pPr>
        <w:spacing w:after="0"/>
        <w:ind w:left="0"/>
        <w:jc w:val="left"/>
      </w:pPr>
      <w:r>
        <w:rPr>
          <w:rFonts w:ascii="Times New Roman"/>
          <w:b/>
          <w:i w:val="false"/>
          <w:color w:val="000000"/>
        </w:rPr>
        <w:t xml:space="preserve"> Statement on origin</w:t>
      </w:r>
    </w:p>
    <w:p>
      <w:pPr>
        <w:spacing w:after="0"/>
        <w:ind w:left="0"/>
        <w:jc w:val="both"/>
      </w:pPr>
      <w:r>
        <w:rPr>
          <w:rFonts w:ascii="Times New Roman"/>
          <w:b w:val="false"/>
          <w:i w:val="false"/>
          <w:color w:val="000000"/>
          <w:sz w:val="28"/>
        </w:rPr>
        <w:t>
      The exporter (name, address, registration number of the exporter) of the products covered by this document declares that, except where otherwise clearly indicated, these products are of Kazakhstan preferential origin according to rules of origin of the Generalized System of Preferences (Kingdom of Norway/Swiss Confederation) and that the origin criterion met is (P/W, harmonized system code).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