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e9de" w14:textId="49ee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31 наурыздағы № 79 бұйрығы. Қазақстан Республикасының Әділет министрлігінде 2021 жылғы 31 наурызда № 22443 болып тіркелді</w:t>
      </w:r>
    </w:p>
    <w:p>
      <w:pPr>
        <w:spacing w:after="0"/>
        <w:ind w:left="0"/>
        <w:jc w:val="both"/>
      </w:pPr>
      <w:bookmarkStart w:name="z2"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77-13)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ресуртар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ресурстарының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bookmarkStart w:name="z10" w:id="8"/>
    <w:p>
      <w:pPr>
        <w:spacing w:after="0"/>
        <w:ind w:left="0"/>
        <w:jc w:val="left"/>
      </w:pPr>
      <w:r>
        <w:rPr>
          <w:rFonts w:ascii="Times New Roman"/>
          <w:b/>
          <w:i w:val="false"/>
          <w:color w:val="000000"/>
        </w:rPr>
        <w:t xml:space="preserve"> Бекіре тұқымдас балық түрлерінің құртшабақтарын өсіруді жүзеге асыратын мемлекеттік кәсіпорынмен, балық өсіру материалдарын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Қағидалар "Жануарлар дүниесін қорғау, өсімін молайту және пайдалану туралы" 2004 жылғы 9 шілдедегі Қазақстан Республикасы Заңының (бұдан әрі – Заң) 9-бабы 1-тармағының </w:t>
      </w:r>
      <w:r>
        <w:rPr>
          <w:rFonts w:ascii="Times New Roman"/>
          <w:b w:val="false"/>
          <w:i w:val="false"/>
          <w:color w:val="000000"/>
          <w:sz w:val="28"/>
        </w:rPr>
        <w:t>77-13) тармақшасына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бекіре тұқымдас балық шабақтарын өсіруді жүзеге асыратын мемлекеттік кәсіпорынмен (бұдан әрі – Кәсіпорын), балық өсіру материалдары мен бекіре тұқымдас балық дарақтарын, олардан өсімін молайту мақсатында жыныс өнімдерін алып қойғаннан кейін, тірі күйінде өткізу тәртібін айқындайды.</w:t>
      </w:r>
    </w:p>
    <w:bookmarkEnd w:id="10"/>
    <w:bookmarkStart w:name="z13" w:id="11"/>
    <w:p>
      <w:pPr>
        <w:spacing w:after="0"/>
        <w:ind w:left="0"/>
        <w:jc w:val="both"/>
      </w:pPr>
      <w:r>
        <w:rPr>
          <w:rFonts w:ascii="Times New Roman"/>
          <w:b w:val="false"/>
          <w:i w:val="false"/>
          <w:color w:val="000000"/>
          <w:sz w:val="28"/>
        </w:rPr>
        <w:t>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p>
      <w:pPr>
        <w:spacing w:after="0"/>
        <w:ind w:left="0"/>
        <w:jc w:val="both"/>
      </w:pPr>
      <w:r>
        <w:rPr>
          <w:rFonts w:ascii="Times New Roman"/>
          <w:b w:val="false"/>
          <w:i w:val="false"/>
          <w:color w:val="000000"/>
          <w:sz w:val="28"/>
        </w:rPr>
        <w:t>
      2) кәсіпорын – биологиялық әртүрлілік пен генофондты сақтау мақсатында жануарлар дүниесі объектілерін жасанды өсіруді жүзеге асыратын, жедел басқару құқығындағы мемлекеттік кәсіпорынның ұйымдық – құқықтық нысанындағы заңды тұлға.</w:t>
      </w:r>
    </w:p>
    <w:p>
      <w:pPr>
        <w:spacing w:after="0"/>
        <w:ind w:left="0"/>
        <w:jc w:val="both"/>
      </w:pPr>
      <w:r>
        <w:rPr>
          <w:rFonts w:ascii="Times New Roman"/>
          <w:b w:val="false"/>
          <w:i w:val="false"/>
          <w:color w:val="000000"/>
          <w:sz w:val="28"/>
        </w:rPr>
        <w:t>
      3) сатып алушы – өнімді кәсіпорыннан сатып алған жеке және заңды тұлғалар.</w:t>
      </w:r>
    </w:p>
    <w:p>
      <w:pPr>
        <w:spacing w:after="0"/>
        <w:ind w:left="0"/>
        <w:jc w:val="both"/>
      </w:pPr>
      <w:r>
        <w:rPr>
          <w:rFonts w:ascii="Times New Roman"/>
          <w:b w:val="false"/>
          <w:i w:val="false"/>
          <w:color w:val="000000"/>
          <w:sz w:val="28"/>
        </w:rPr>
        <w:t>
      4)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Start w:name="z14" w:id="12"/>
    <w:p>
      <w:pPr>
        <w:spacing w:after="0"/>
        <w:ind w:left="0"/>
        <w:jc w:val="both"/>
      </w:pPr>
      <w:r>
        <w:rPr>
          <w:rFonts w:ascii="Times New Roman"/>
          <w:b w:val="false"/>
          <w:i w:val="false"/>
          <w:color w:val="000000"/>
          <w:sz w:val="28"/>
        </w:rPr>
        <w:t>
      3. Балық өсіру материалдарын кәсіпорын су айдындарына балық жіберу жөніндегі мемлекеттік тапсырыс шеңберінде, сондай-ақ Қазақстан Республикасының халықаралық міндеттемелері шеңберінде барлық міндеттемелерді орындағаннан кейін іске асырады.</w:t>
      </w:r>
    </w:p>
    <w:bookmarkEnd w:id="12"/>
    <w:bookmarkStart w:name="z15" w:id="13"/>
    <w:p>
      <w:pPr>
        <w:spacing w:after="0"/>
        <w:ind w:left="0"/>
        <w:jc w:val="both"/>
      </w:pPr>
      <w:r>
        <w:rPr>
          <w:rFonts w:ascii="Times New Roman"/>
          <w:b w:val="false"/>
          <w:i w:val="false"/>
          <w:color w:val="000000"/>
          <w:sz w:val="28"/>
        </w:rPr>
        <w:t>
      4. Бекіре тұқымдас балық дарақтарын тірі күйінде өткізу, олардан өсімін молайту мақсатында жыныс өнімдерін алғаннан кейін жүзеге асырылады.</w:t>
      </w:r>
    </w:p>
    <w:bookmarkEnd w:id="13"/>
    <w:bookmarkStart w:name="z16" w:id="14"/>
    <w:p>
      <w:pPr>
        <w:spacing w:after="0"/>
        <w:ind w:left="0"/>
        <w:jc w:val="left"/>
      </w:pPr>
      <w:r>
        <w:rPr>
          <w:rFonts w:ascii="Times New Roman"/>
          <w:b/>
          <w:i w:val="false"/>
          <w:color w:val="000000"/>
        </w:rPr>
        <w:t xml:space="preserve"> 2-тарау. Балық өсіру материалын және бекіре тұқымдас балық түрлерінің дара нұсқаларын өткізу тәртібі</w:t>
      </w:r>
    </w:p>
    <w:bookmarkEnd w:id="14"/>
    <w:bookmarkStart w:name="z17" w:id="15"/>
    <w:p>
      <w:pPr>
        <w:spacing w:after="0"/>
        <w:ind w:left="0"/>
        <w:jc w:val="both"/>
      </w:pPr>
      <w:r>
        <w:rPr>
          <w:rFonts w:ascii="Times New Roman"/>
          <w:b w:val="false"/>
          <w:i w:val="false"/>
          <w:color w:val="000000"/>
          <w:sz w:val="28"/>
        </w:rPr>
        <w:t>
      5. Кәсіпорынмен өткізілетін тауарларға, балық өсіру материалдары және жыныс өнімдері өсімін молайту мақсатында алынып қойған, тірі күйдегі бекіре тұқымдас балық түрлерінің дарақтары жатады.</w:t>
      </w:r>
    </w:p>
    <w:bookmarkEnd w:id="15"/>
    <w:bookmarkStart w:name="z18" w:id="16"/>
    <w:p>
      <w:pPr>
        <w:spacing w:after="0"/>
        <w:ind w:left="0"/>
        <w:jc w:val="both"/>
      </w:pPr>
      <w:r>
        <w:rPr>
          <w:rFonts w:ascii="Times New Roman"/>
          <w:b w:val="false"/>
          <w:i w:val="false"/>
          <w:color w:val="000000"/>
          <w:sz w:val="28"/>
        </w:rPr>
        <w:t>
      6. Балық өсіру материалдарын және бекіре тұқымдас балық дарақтарын, олардан өсімін молайту мақсатында жыныс өнімдерін алып қойғаннан кейін, тірі күйінде өткізу, Кәсіпорын мен Сатып алушы арасындағы шарт негізінде жүзеге асырылады.</w:t>
      </w:r>
    </w:p>
    <w:bookmarkEnd w:id="16"/>
    <w:bookmarkStart w:name="z19" w:id="17"/>
    <w:p>
      <w:pPr>
        <w:spacing w:after="0"/>
        <w:ind w:left="0"/>
        <w:jc w:val="both"/>
      </w:pPr>
      <w:r>
        <w:rPr>
          <w:rFonts w:ascii="Times New Roman"/>
          <w:b w:val="false"/>
          <w:i w:val="false"/>
          <w:color w:val="000000"/>
          <w:sz w:val="28"/>
        </w:rPr>
        <w:t xml:space="preserve">
      7. Кәсіпорын тауарды сату кезінде сатып алушыға Қазақстан Республикасы Ауыл шаруашылығы министрінің 2021 жылғы 14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 мемлекеттік тіркеу тізімінде № 22092 тіркелген) Ветеринариялық құжаттарды беру қағидаларын және олардың бланкілеріне қойылатын талаптарға сәйкес өнімнің қауіпсіздігін растайтын ветеринариялық анықтаманы ұсынады.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