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bd02" w14:textId="f00b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 сатып алу-сатудың үлгілік шартын бекіту туралы" Қазақстан Республикасы Ауыл шаруашылығы министрінің 2019 жылғы 26 қыркүйектегі № 354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30 наурыздағы № 96 бұйрығы. Қазақстан Республикасының Әділет министрлігінде 2021 жылғы 31 наурызда № 22445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учаскесін сатып алу-сатудың үлгілік шартын бекіту туралы" Қазақстан Республикасы Ауыл шаруашылығы министрінің 2019 жылғы 26 қыркүйектегі № 354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19436 болып тіркелген, 2019 жылғы 4 қазанда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учаскесін сатып алу-сатудың үлгілік </w:t>
      </w:r>
      <w:r>
        <w:rPr>
          <w:rFonts w:ascii="Times New Roman"/>
          <w:b w:val="false"/>
          <w:i w:val="false"/>
          <w:color w:val="000000"/>
          <w:sz w:val="28"/>
        </w:rPr>
        <w:t>шартында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"12) осы Шарттың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берілген жер учаскесіне төлем жасау жөніндегі міндет орындалмаған жағдайда, Сатып алушы учаскеге төлем жасалған күнге дейін жер учаскесі үшін сома төленуі тиіс күннен бастап мерзімі өткен мерзімге өсімпұлды (тұрақсыздық айыбын) күнтізбелік 30 күн ішінде төлеуге міндетті.</w:t>
      </w:r>
    </w:p>
    <w:bookmarkEnd w:id="4"/>
    <w:p>
      <w:pPr>
        <w:spacing w:after="0"/>
        <w:ind w:left="0"/>
        <w:jc w:val="both"/>
      </w:pPr>
      <w:r>
        <w:rPr>
          <w:rFonts w:ascii="Times New Roman"/>
          <w:b w:val="false"/>
          <w:i w:val="false"/>
          <w:color w:val="000000"/>
          <w:sz w:val="28"/>
        </w:rPr>
        <w:t>
      Өсімақы сомасы (тұрақсыздық айыбы) Қазақстан Республикасы Ұлттық Банкінің базалық мөлшерлемесін негізге ала отырып, мерзімі өткен әрбір күнтізбелік күн үшін есептеледі.</w:t>
      </w:r>
    </w:p>
    <w:p>
      <w:pPr>
        <w:spacing w:after="0"/>
        <w:ind w:left="0"/>
        <w:jc w:val="both"/>
      </w:pPr>
      <w:r>
        <w:rPr>
          <w:rFonts w:ascii="Times New Roman"/>
          <w:b w:val="false"/>
          <w:i w:val="false"/>
          <w:color w:val="000000"/>
          <w:sz w:val="28"/>
        </w:rPr>
        <w:t>
      Жер учаскесі бөліп төлеуге сатылған жағдайда 12) тармақша мынадай редакцияда жазылады:</w:t>
      </w:r>
    </w:p>
    <w:p>
      <w:pPr>
        <w:spacing w:after="0"/>
        <w:ind w:left="0"/>
        <w:jc w:val="both"/>
      </w:pPr>
      <w:r>
        <w:rPr>
          <w:rFonts w:ascii="Times New Roman"/>
          <w:b w:val="false"/>
          <w:i w:val="false"/>
          <w:color w:val="000000"/>
          <w:sz w:val="28"/>
        </w:rPr>
        <w:t>
      "12) жер учаскесі үшін ай сайынғы төлемді кешіктірген жағдайда Сатып алушы Сатушыға жер учаскесінің төленбеген құнынан мерзімі өткен әрбір күн үшін 0,1 пайыз мөлшерінде тұрақсыздық айыбын төлейді;";".</w:t>
      </w:r>
    </w:p>
    <w:bookmarkStart w:name="z6" w:id="5"/>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алғашкы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