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0ccb" w14:textId="d7f0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қағидаларын, сондай-ақ акциздік және есепке алу-бақылау маркаларының нысанын, мазмұнын және қорғау элементтерін бекіту туралы" Қазақстан Республикасы Қаржы министрінің 2018 жылғы 8 ақпандағы № 143 бұйрығына өзгерістер енгізу туралы" Қазақстан Республикасы Қаржы министрінің 2020 жылғы 20 қарашадағы № 1154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 сәуірдегі № 288 бұйрығы. Қазақстан Республикасының Әділет министрлігінде 2021 жылғы 1 сәуірде № 22455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xml:space="preserve"> қараңыз.</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қағидаларын, сондай-ақ акциздік және есепке алу-бақылау маркаларының нысанын, мазмұнын және қорғау элементтерін бекіту туралы" Қазақстан Республикасы Қаржы министрінің 2018 жылғы 8 ақпандағы № 143 бұйрығына өзгерістер енгізу туралы" Қазақстан Республикасы Қаржы министрінің 2020 жылғы 30 қарашадағы № 1154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тізілiмінде № 21701 болып тіркелген, 2020 жылғы 3 желтоқсанда Қазақстан Республикасы Нормативтік құқықтық актілерді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он екінші абзацы мынадай редакцияда жазылсын:</w:t>
      </w:r>
    </w:p>
    <w:bookmarkStart w:name="z5" w:id="2"/>
    <w:p>
      <w:pPr>
        <w:spacing w:after="0"/>
        <w:ind w:left="0"/>
        <w:jc w:val="both"/>
      </w:pPr>
      <w:r>
        <w:rPr>
          <w:rFonts w:ascii="Times New Roman"/>
          <w:b w:val="false"/>
          <w:i w:val="false"/>
          <w:color w:val="000000"/>
          <w:sz w:val="28"/>
        </w:rPr>
        <w:t>
      "басқа темекі бұйымдарының қорабында акциздік марка қораптың артқы бетінің ортасында (оң және сол шетінен, алдыңғы және артқы қабырғадан бірдей аралықта) немесе қораптың артқы жазық бетінде орналасады, бұрышты жабады және қораптың бүйір жазықтығына өтеді.";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"3. Осы бұйрық 2022 жылғы 1 қаңтардан бастап күшіне енетін осы бұйрықтың 1-тармағының бесінші, алтыншы, жетінші, сегізінші, тоғызыншы, оныншы, он бірінші, он үшінші, он төртінші және он бесінші тармақшаларын қоспағанда, алғашқы ресми жарияланған күнінен кейін күнтізбелік он күн өткен соң қолданысқа енгізіледі.".</w:t>
      </w:r>
    </w:p>
    <w:bookmarkEnd w:id="3"/>
    <w:bookmarkStart w:name="z8"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 заңнамасымен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етілсін.</w:t>
      </w:r>
    </w:p>
    <w:bookmarkEnd w:id="7"/>
    <w:bookmarkStart w:name="z12" w:id="8"/>
    <w:p>
      <w:pPr>
        <w:spacing w:after="0"/>
        <w:ind w:left="0"/>
        <w:jc w:val="both"/>
      </w:pPr>
      <w:r>
        <w:rPr>
          <w:rFonts w:ascii="Times New Roman"/>
          <w:b w:val="false"/>
          <w:i w:val="false"/>
          <w:color w:val="000000"/>
          <w:sz w:val="28"/>
        </w:rPr>
        <w:t xml:space="preserve">
      3. Осы бұйрық 2021 жылғы 31 наурыздан бастап қолданысқа енгізіледі және ресми жариялануға тиіс.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