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5ba7d" w14:textId="5b5ba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пайдаланушының жер қойнауын пайдалану салдарларын жою жөніндегі міндеттемесін орындауы үшін кепілдіктің үлгілік нысанын бекіту туралы" Қазақстан Республикасы Инвестициялар және даму министрінің 2018 жылғы 24 мамырдағы № 387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31 наурыздағы № 145 бұйрығы. Қазақстан Республикасының Әділет министрлігінде 2021 жылғы 1 сәуірде № 22460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"Жер қойнауын пайдаланушының жер қойнауын пайдалану салдарларын жою жөніндегі міндеттемесін орындауы үшін кепілдіктің үлгілік нысанын бекіту туралы" Қазақстан Республикасы Инвестициялар және даму министрінің 2018 жылғы 24 мамырдағы № 387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Әділет министрлігінде 2018 жылғы 13 маусымда № 17058 болып тіркелген, 2018 жылғы 22 маусымда Қазақстан Республикасы Нормативтік құқықтық актілердің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бұйрықтың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"Жер қойнауын пайдалану жөніндегі операциялардың салдарын жою бойынша міндеттемені орындау кепілдігінің үлгілік нысанын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Жер қойнауын пайдалану жөніндегі операциялардың салдарын жою бойынша міндеттемені орындау кепілдігінің үлгілік нысаны бекітілсін.";</w:t>
      </w:r>
    </w:p>
    <w:bookmarkStart w:name="z5" w:id="2"/>
    <w:p>
      <w:pPr>
        <w:spacing w:after="0"/>
        <w:ind w:left="0"/>
        <w:jc w:val="both"/>
      </w:pPr>
      <w:r>
        <w:rPr>
          <w:rFonts w:ascii="Times New Roman"/>
          <w:b w:val="false"/>
          <w:i w:val="false"/>
          <w:color w:val="000000"/>
          <w:sz w:val="28"/>
        </w:rPr>
        <w:t xml:space="preserve">
      көрсетілген бұйрықпен бекітілген жер қойнауын пайдаланушының жер қойнауын пайдалану салдарын жою жөніндегі міндеттемесін орындауы үшін кепілдіктің үлгілік </w:t>
      </w:r>
      <w:r>
        <w:rPr>
          <w:rFonts w:ascii="Times New Roman"/>
          <w:b w:val="false"/>
          <w:i w:val="false"/>
          <w:color w:val="000000"/>
          <w:sz w:val="28"/>
        </w:rPr>
        <w:t>нысанында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"Жер қойнауын пайдалану жөніндегі операциялардың салдарын жою бойынша міндеттемені орындау кепілдігінің үлгілік нысаны";</w:t>
      </w:r>
    </w:p>
    <w:p>
      <w:pPr>
        <w:spacing w:after="0"/>
        <w:ind w:left="0"/>
        <w:jc w:val="both"/>
      </w:pPr>
      <w:r>
        <w:rPr>
          <w:rFonts w:ascii="Times New Roman"/>
          <w:b w:val="false"/>
          <w:i w:val="false"/>
          <w:color w:val="000000"/>
          <w:sz w:val="28"/>
        </w:rPr>
        <w:t>
      кіріспе мынадай редакцияда жазылсын:</w:t>
      </w:r>
    </w:p>
    <w:p>
      <w:pPr>
        <w:spacing w:after="0"/>
        <w:ind w:left="0"/>
        <w:jc w:val="both"/>
      </w:pPr>
      <w:r>
        <w:rPr>
          <w:rFonts w:ascii="Times New Roman"/>
          <w:b w:val="false"/>
          <w:i w:val="false"/>
          <w:color w:val="000000"/>
          <w:sz w:val="28"/>
        </w:rPr>
        <w:t>
      "_______________________________________________________________________________________, (заңды тұлғаның толық атауы)</w:t>
      </w:r>
    </w:p>
    <w:p>
      <w:pPr>
        <w:spacing w:after="0"/>
        <w:ind w:left="0"/>
        <w:jc w:val="both"/>
      </w:pPr>
      <w:r>
        <w:rPr>
          <w:rFonts w:ascii="Times New Roman"/>
          <w:b w:val="false"/>
          <w:i w:val="false"/>
          <w:color w:val="000000"/>
          <w:sz w:val="28"/>
        </w:rPr>
        <w:t>
      заңнамаға сәйкес құрылған заңды тұлға _____________________________________________________________________________________________, (Қазақстан Республикасы/мекеме елі (шетелдік заңды тұлға үшін),</w:t>
      </w:r>
    </w:p>
    <w:p>
      <w:pPr>
        <w:spacing w:after="0"/>
        <w:ind w:left="0"/>
        <w:jc w:val="both"/>
      </w:pPr>
      <w:r>
        <w:rPr>
          <w:rFonts w:ascii="Times New Roman"/>
          <w:b w:val="false"/>
          <w:i w:val="false"/>
          <w:color w:val="000000"/>
          <w:sz w:val="28"/>
        </w:rPr>
        <w:t>
      бизнес-сәйкестендіру нөмірі ____________________________________________________________________, (Қазақстан Республикасының заңды тұлғалары және Қазақстан Республикасындағы шетелдік заңды тұлғалардың филиалдары/өкілдіктері үшін)</w:t>
      </w:r>
    </w:p>
    <w:p>
      <w:pPr>
        <w:spacing w:after="0"/>
        <w:ind w:left="0"/>
        <w:jc w:val="both"/>
      </w:pPr>
      <w:r>
        <w:rPr>
          <w:rFonts w:ascii="Times New Roman"/>
          <w:b w:val="false"/>
          <w:i w:val="false"/>
          <w:color w:val="000000"/>
          <w:sz w:val="28"/>
        </w:rPr>
        <w:t>
      банк қызметін жүзеге асыруға берілген лицензия негізінде банк қызметін жүзеге асыру (Қазақстан Республикасының екінші деңгейдегі банкі немесе шетелдік банк беретін кепілдік үшін) № _________ бастап ___________ берілген жылдың __________________________________________________________________, (лицензияның нөмірі мен күні, лицензияны берген мемлекеттік органның атауы),</w:t>
      </w:r>
    </w:p>
    <w:p>
      <w:pPr>
        <w:spacing w:after="0"/>
        <w:ind w:left="0"/>
        <w:jc w:val="both"/>
      </w:pPr>
      <w:r>
        <w:rPr>
          <w:rFonts w:ascii="Times New Roman"/>
          <w:b w:val="false"/>
          <w:i w:val="false"/>
          <w:color w:val="000000"/>
          <w:sz w:val="28"/>
        </w:rPr>
        <w:t>
      жеке кредиттік рейтингі бар (акциялары ұйымдастырылған бағалы қағаздар нарығында айналысқа түсетін ұйым беретін кепілдік үшін) _____________________________________________________________________________________________, (Standard &amp; Poor 's агенттігі берген жеке рейтинг, Moody' s Investors Service немесе Fitch құзыретті орган айқындаған рейтингтен төмен емес)</w:t>
      </w:r>
    </w:p>
    <w:p>
      <w:pPr>
        <w:spacing w:after="0"/>
        <w:ind w:left="0"/>
        <w:jc w:val="both"/>
      </w:pPr>
      <w:r>
        <w:rPr>
          <w:rFonts w:ascii="Times New Roman"/>
          <w:b w:val="false"/>
          <w:i w:val="false"/>
          <w:color w:val="000000"/>
          <w:sz w:val="28"/>
        </w:rPr>
        <w:t>
      орналасқан орны, мекенжайы:</w:t>
      </w:r>
    </w:p>
    <w:p>
      <w:pPr>
        <w:spacing w:after="0"/>
        <w:ind w:left="0"/>
        <w:jc w:val="both"/>
      </w:pPr>
      <w:r>
        <w:rPr>
          <w:rFonts w:ascii="Times New Roman"/>
          <w:b w:val="false"/>
          <w:i w:val="false"/>
          <w:color w:val="000000"/>
          <w:sz w:val="28"/>
        </w:rPr>
        <w:t>
      _____________________________________________________________________________________________, (пошталық индексі, елі (шетелдік заңды тұлға үшін), облысы, қаласы, ауданы, елді мекені, көше атауы, үй/ғимарат нөмірі)</w:t>
      </w:r>
    </w:p>
    <w:p>
      <w:pPr>
        <w:spacing w:after="0"/>
        <w:ind w:left="0"/>
        <w:jc w:val="both"/>
      </w:pPr>
      <w:r>
        <w:rPr>
          <w:rFonts w:ascii="Times New Roman"/>
          <w:b w:val="false"/>
          <w:i w:val="false"/>
          <w:color w:val="000000"/>
          <w:sz w:val="28"/>
        </w:rPr>
        <w:t>
      (бұдан әрі - Кепілгер) атынан 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 (лауазымы және аты, тегі және әкесінің аты (бар болса) толық)</w:t>
      </w:r>
    </w:p>
    <w:p>
      <w:pPr>
        <w:spacing w:after="0"/>
        <w:ind w:left="0"/>
        <w:jc w:val="both"/>
      </w:pPr>
      <w:r>
        <w:rPr>
          <w:rFonts w:ascii="Times New Roman"/>
          <w:b w:val="false"/>
          <w:i w:val="false"/>
          <w:color w:val="000000"/>
          <w:sz w:val="28"/>
        </w:rPr>
        <w:t>
      негізінде әрекет ететін 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 (жарғы немесе басқа құрылтай құжаты, сенімхат, күні мен нөмірі)</w:t>
      </w:r>
    </w:p>
    <w:p>
      <w:pPr>
        <w:spacing w:after="0"/>
        <w:ind w:left="0"/>
        <w:jc w:val="both"/>
      </w:pPr>
      <w:r>
        <w:rPr>
          <w:rFonts w:ascii="Times New Roman"/>
          <w:b w:val="false"/>
          <w:i w:val="false"/>
          <w:color w:val="000000"/>
          <w:sz w:val="28"/>
        </w:rPr>
        <w:t xml:space="preserve">
      осы кепілдік (бұдан әрі – Кепілдік)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оның атынан жер қойнауын пайдалану құқығын беретін мемлекеттік орган Қазақстан Республикасының пайдасына қайтарып алынбайтын және сөзсіз төлем міндеттемесін өзіне алады. _____________________________________________________________________________________________ (жер қойнауын пайдалануға арналған лицензияның түріне қарай, тиісінше: қатты пайдалы қазбаларды барлау жөніндегі операцияларды, қатты пайдалы қазбаларды өндіру жөніндегі операцияларды, кең таралған пайдалы қазбаларды өндіру жөніндегі операцияларды, жер қойнауы кеңістігін пайдалану жөніндегі операцияларды, кен іздеушілікті көрсету қажет)</w:t>
      </w:r>
    </w:p>
    <w:p>
      <w:pPr>
        <w:spacing w:after="0"/>
        <w:ind w:left="0"/>
        <w:jc w:val="both"/>
      </w:pPr>
      <w:r>
        <w:rPr>
          <w:rFonts w:ascii="Times New Roman"/>
          <w:b w:val="false"/>
          <w:i w:val="false"/>
          <w:color w:val="000000"/>
          <w:sz w:val="28"/>
        </w:rPr>
        <w:t>
      (бұдан әрі - Бенефициар) міндеттемелерді тиісінше орындауды қамтамасыз ету</w:t>
      </w:r>
    </w:p>
    <w:p>
      <w:pPr>
        <w:spacing w:after="0"/>
        <w:ind w:left="0"/>
        <w:jc w:val="both"/>
      </w:pPr>
      <w:r>
        <w:rPr>
          <w:rFonts w:ascii="Times New Roman"/>
          <w:b w:val="false"/>
          <w:i w:val="false"/>
          <w:color w:val="000000"/>
          <w:sz w:val="28"/>
        </w:rPr>
        <w:t>
      _____________________________________________________________________________________________ (толық тегі, аты және әкесінің аты (бар болса), азаматтығы, туған күні, тұрғылықты жері, заңды мекенжайы, жеке басын куәландыратын құжаттың атауы мен деректемелері, жеке тұлғаның жеке сәйкестендіру нөмірі (бар болса) немесе жер қойнауын пайдалану құқығының (жер қойнауын пайдалану құқығындағы үлестің) иесі немесе барлауға лицензия беруге өтініш беруші болып табылатын заңды тұлғаның толық атауы, мемлекеттік тіркеу нөмірі мен күні, бизнес-сәйкестендіру нөмірі (бар болса), Кодекстің 188-бабында көзделген пайдалы қатты қазбаларды барлау жөніндегі операциялардың салдарын жою жөніндегі міндеттемелердің орындалуын қамтамасыз етуді ұсыну қажеттігі туралы хабарлама алған тұлғаларға беріледі. Жер қойнауын пайдалану құқығын жалпы иеленген немесе қатты пайдалы қазбаларды барлауға лицензия алуға бірлескен өтініш берілген жағдайда, барлық меншік иелерін/өтініш берушілерді атап өту қажет.)</w:t>
      </w:r>
    </w:p>
    <w:p>
      <w:pPr>
        <w:spacing w:after="0"/>
        <w:ind w:left="0"/>
        <w:jc w:val="both"/>
      </w:pPr>
      <w:r>
        <w:rPr>
          <w:rFonts w:ascii="Times New Roman"/>
          <w:b w:val="false"/>
          <w:i w:val="false"/>
          <w:color w:val="000000"/>
          <w:sz w:val="28"/>
        </w:rPr>
        <w:t xml:space="preserve">
      (бұдан әрі – Өтініш беруші) жер қойнауын пайдалану жөніндегі операциялардың салдарын жою </w:t>
      </w:r>
    </w:p>
    <w:p>
      <w:pPr>
        <w:spacing w:after="0"/>
        <w:ind w:left="0"/>
        <w:jc w:val="both"/>
      </w:pPr>
      <w:r>
        <w:rPr>
          <w:rFonts w:ascii="Times New Roman"/>
          <w:b w:val="false"/>
          <w:i w:val="false"/>
          <w:color w:val="000000"/>
          <w:sz w:val="28"/>
        </w:rPr>
        <w:t>
      _____________________________________________________________________________________________ _______________________ (қолданыстағы жер қойнауын пайдалануға арналған лицензия үшін "берілген" деп көрсетілсін, пайдалы қатты қазбаларды барлауға лицензия беру кезінде "берілген" деп көрсетілсін")</w:t>
      </w:r>
    </w:p>
    <w:p>
      <w:pPr>
        <w:spacing w:after="0"/>
        <w:ind w:left="0"/>
        <w:jc w:val="both"/>
      </w:pPr>
      <w:r>
        <w:rPr>
          <w:rFonts w:ascii="Times New Roman"/>
          <w:b w:val="false"/>
          <w:i w:val="false"/>
          <w:color w:val="000000"/>
          <w:sz w:val="28"/>
        </w:rPr>
        <w:t>
      бойынша жер қойнауы учаскесінде _______________________________________________________________ _____________________________________________________________________ (пайдалы қатты қазбаларды барлауға арналған қолданыстағы лицензия үшін оның лицензия нөмірі мен берілген күні көрсетілсін; пайдалы қатты қазбаларды барлауға лицензия беру кезінде "блок (блоктар) бойынша берілетін пайдалы қатты қазбаларды барлауға арналған лицензиялар:" және пайдалы қатты қазбаларды барлау жөніндегі операциялардың салдарын жою жөніндегі міндеттемелердің орындалуын қамтамасыз етуді ұсыну қажеттігі туралы құзыретті органның хабарламасына сәйкес блоктың коды (блоктардың кодтары) көрсетілсін)</w:t>
      </w:r>
    </w:p>
    <w:p>
      <w:pPr>
        <w:spacing w:after="0"/>
        <w:ind w:left="0"/>
        <w:jc w:val="both"/>
      </w:pPr>
      <w:r>
        <w:rPr>
          <w:rFonts w:ascii="Times New Roman"/>
          <w:b w:val="false"/>
          <w:i w:val="false"/>
          <w:color w:val="000000"/>
          <w:sz w:val="28"/>
        </w:rPr>
        <w:t>
      (бұдан әрі – Лицензия) бенефициардың бірінші жазбаша талабы (бұдан әрі -Талап) бойынша жиынтығында мыналардан аспайтын кез келген соманы _______________________________________________________ теңге (Кодекске сәйкес есептелген қамтамасыз етудің жалпы сомасы шегінде жазумен сомасы) (бұдан әрі – Кепілдік сомасы):";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"2)_______________________________________________________________________________________ ______________________________________________________________________________________________ ____сәйкес Өтініш беруші лицензия бойынша жер қойнауын пайдалану жөніндегі операциялардың салдарын жою жөніндегі міндеттемені орындамағанын немесе тиісінше орындамағанын көрсету;</w:t>
      </w:r>
    </w:p>
    <w:p>
      <w:pPr>
        <w:spacing w:after="0"/>
        <w:ind w:left="0"/>
        <w:jc w:val="both"/>
      </w:pPr>
      <w:r>
        <w:rPr>
          <w:rFonts w:ascii="Times New Roman"/>
          <w:b w:val="false"/>
          <w:i w:val="false"/>
          <w:color w:val="000000"/>
          <w:sz w:val="28"/>
        </w:rPr>
        <w:t>
      (Кодекстің ережесінің тармағы мен бабын көрсету (сондай-ақ жою жоспарының тармағы- (кең таралған) пайдалы қатты қазбаларды өндіруге арналған лицензия және тау-кен өндіру немесе тау-кен байыту өндірісінің техногендік минералдық түзілімдерін орналастыру объектілерін орналастыру және (немесе) пайдалану үшін жер қойнауы кеңістігін пайдалануға арналған лицензия үшін), оған сәйкес жер қойнауын пайдалану салдарын жою жөніндегі міндеттеме белгіленген мерзімде орындалуға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Кепілгердің осы Кепілдік бойынша міндеттемелерді уақтылы орындамауы мерзімі өткен әрбір күн үшін талап шеңберінде төленбеген соманың 0,1 пайызы мөлшерінде тұрақсыздық айыбымен қамтамасыз етіледі.</w:t>
      </w:r>
    </w:p>
    <w:bookmarkStart w:name="z9" w:id="3"/>
    <w:p>
      <w:pPr>
        <w:spacing w:after="0"/>
        <w:ind w:left="0"/>
        <w:jc w:val="both"/>
      </w:pPr>
      <w:r>
        <w:rPr>
          <w:rFonts w:ascii="Times New Roman"/>
          <w:b w:val="false"/>
          <w:i w:val="false"/>
          <w:color w:val="000000"/>
          <w:sz w:val="28"/>
        </w:rPr>
        <w:t>
      7. Кепілгер осымен Кепілгер мен Өтініш беруші немесе үшінші тұлға арасындағы кез келген келісім Кепілгерді осы Кепілдік бойынша міндеттемелерден босатпайтындығына келіседі.";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Осы Кепіл Кепілгер берген күннен бастап қолданылады және мынадай оқиғалардан бұрын келіп түскен кезінен қолданысы тоқтатылады:</w:t>
      </w:r>
    </w:p>
    <w:bookmarkStart w:name="z11" w:id="4"/>
    <w:p>
      <w:pPr>
        <w:spacing w:after="0"/>
        <w:ind w:left="0"/>
        <w:jc w:val="both"/>
      </w:pPr>
      <w:r>
        <w:rPr>
          <w:rFonts w:ascii="Times New Roman"/>
          <w:b w:val="false"/>
          <w:i w:val="false"/>
          <w:color w:val="000000"/>
          <w:sz w:val="28"/>
        </w:rPr>
        <w:t>
      1) Өтініш беруші Кепілгерге осы Кепілді орындауды қамтамасыз еткен, жер қойнауын пайдалану жөніндегі операциялардың салдарын жою жөніндегі міндеттеменің тоқтатылғаны туралы куәландыратын және Кодекске сәйкес ресімделген және қол қойылған жою актісінің немесе зерттеу актісінің түпнұсқасын ұсыну;</w:t>
      </w:r>
    </w:p>
    <w:bookmarkEnd w:id="4"/>
    <w:bookmarkStart w:name="z12" w:id="5"/>
    <w:p>
      <w:pPr>
        <w:spacing w:after="0"/>
        <w:ind w:left="0"/>
        <w:jc w:val="both"/>
      </w:pPr>
      <w:r>
        <w:rPr>
          <w:rFonts w:ascii="Times New Roman"/>
          <w:b w:val="false"/>
          <w:i w:val="false"/>
          <w:color w:val="000000"/>
          <w:sz w:val="28"/>
        </w:rPr>
        <w:t>
      2) егер көрсетілген мерзімде Бенефициар Кепілгерге Талаптарды ұсынбаса, осы Кепілді қамтамасыз еткен жер қойнауын пайдалану жөніндегі операциялардың салдарын жою жөніндегі міндеттеме жер қойнауы және жер қойнауын пайдалану туралы заңнамаға сәйкес бір жыл өткен күннен бастап тиісінше орындалуы тиіс;</w:t>
      </w:r>
    </w:p>
    <w:bookmarkEnd w:id="5"/>
    <w:bookmarkStart w:name="z13" w:id="6"/>
    <w:p>
      <w:pPr>
        <w:spacing w:after="0"/>
        <w:ind w:left="0"/>
        <w:jc w:val="both"/>
      </w:pPr>
      <w:r>
        <w:rPr>
          <w:rFonts w:ascii="Times New Roman"/>
          <w:b w:val="false"/>
          <w:i w:val="false"/>
          <w:color w:val="000000"/>
          <w:sz w:val="28"/>
        </w:rPr>
        <w:t>
      3) Лицензия бойынша жер қойнауын пайдалану құқығы үшінші тұлғаға өткен жағдайда, егер мұндай тұлға Кодекске сәйкес бенефициарға лицензия бойынша жер қойнауын пайдалану жөніндегі операциялардың салдарын жою жөніндегі міндеттемелердің орындалуын қамтамасыз етуді ұсынған болса, бенефициардың қол қойылған кепілдік бойынша міндеттемелерден босату туралы өтінішін Кепілгерге ұсыну;</w:t>
      </w:r>
    </w:p>
    <w:bookmarkEnd w:id="6"/>
    <w:bookmarkStart w:name="z14" w:id="7"/>
    <w:p>
      <w:pPr>
        <w:spacing w:after="0"/>
        <w:ind w:left="0"/>
        <w:jc w:val="both"/>
      </w:pPr>
      <w:r>
        <w:rPr>
          <w:rFonts w:ascii="Times New Roman"/>
          <w:b w:val="false"/>
          <w:i w:val="false"/>
          <w:color w:val="000000"/>
          <w:sz w:val="28"/>
        </w:rPr>
        <w:t>
      4) мемлекеттік органның Лицензия беруден бас тартуы.";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Кепіл сомасы Бенефициардың келісімімен ғана азаюы мүмкін.</w:t>
      </w:r>
    </w:p>
    <w:p>
      <w:pPr>
        <w:spacing w:after="0"/>
        <w:ind w:left="0"/>
        <w:jc w:val="both"/>
      </w:pPr>
      <w:r>
        <w:rPr>
          <w:rFonts w:ascii="Times New Roman"/>
          <w:b w:val="false"/>
          <w:i w:val="false"/>
          <w:color w:val="000000"/>
          <w:sz w:val="28"/>
        </w:rPr>
        <w:t>
      Кепіл сомасы Бенефициардың келісімінсіз Кепілгермен, ұлғайтылуы мүмкін. Мұндай жағдайда Кепілгер осы туралы Бенефициарды дереу хабардар етеді.</w:t>
      </w:r>
    </w:p>
    <w:p>
      <w:pPr>
        <w:spacing w:after="0"/>
        <w:ind w:left="0"/>
        <w:jc w:val="both"/>
      </w:pPr>
      <w:r>
        <w:rPr>
          <w:rFonts w:ascii="Times New Roman"/>
          <w:b w:val="false"/>
          <w:i w:val="false"/>
          <w:color w:val="000000"/>
          <w:sz w:val="28"/>
        </w:rPr>
        <w:t>
      Өтініш беруші туралы мәліметтер өзгерген жағдайда Кепілгер Бенефициардың келісімімен өзгертілуі мүмкін.</w:t>
      </w:r>
    </w:p>
    <w:bookmarkStart w:name="z16" w:id="8"/>
    <w:p>
      <w:pPr>
        <w:spacing w:after="0"/>
        <w:ind w:left="0"/>
        <w:jc w:val="both"/>
      </w:pPr>
      <w:r>
        <w:rPr>
          <w:rFonts w:ascii="Times New Roman"/>
          <w:b w:val="false"/>
          <w:i w:val="false"/>
          <w:color w:val="000000"/>
          <w:sz w:val="28"/>
        </w:rPr>
        <w:t>
      13. Осы Кепілдік _________________________________________________________________________ ("толық" немесе "ішінара" деп көрсету қажет. Егер кепілдік Кодекске сәйкес қалыптастырылған қамтамасыз етудің барлық сомасын өтейтін қамтамасыз етудің жалғыз тәсілі болып табылса, "толық" деп көрсету қажет. Өзге жағдайларда "ішінара" көрсету қажет) Лицензия бойынша жер қойнауын пайдалану жөніндегі операциялардың салдарын жою жөніндегі міндеттемелердің орындалуын қамтамасыз ету сомасын жабады.";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Осы Кепілдік қазақ және орыс тілдерінде (шетелдік заңды тұлға кепілдік берген жағдайда өзге тілді көрсету) үш түпнұсқа данада, Бенефициар және Өтініш беруші үшін бір-бір данадан берілді және осы Кепілдіктің бір данасы Кепілгерде сақталады.";</w:t>
      </w:r>
    </w:p>
    <w:bookmarkStart w:name="z18" w:id="9"/>
    <w:p>
      <w:pPr>
        <w:spacing w:after="0"/>
        <w:ind w:left="0"/>
        <w:jc w:val="both"/>
      </w:pPr>
      <w:r>
        <w:rPr>
          <w:rFonts w:ascii="Times New Roman"/>
          <w:b w:val="false"/>
          <w:i w:val="false"/>
          <w:color w:val="000000"/>
          <w:sz w:val="28"/>
        </w:rPr>
        <w:t>
      ескертпе мынадай редакцияда жазылсын:</w:t>
      </w:r>
    </w:p>
    <w:bookmarkEnd w:id="9"/>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Шет тілінде жасалған Кепілдік дұрыстығын нотариаттық куәландыруға жататын қазақ және орыс тілдеріндегі аудармасымен ұсынылады.".</w:t>
      </w:r>
    </w:p>
    <w:bookmarkStart w:name="z19" w:id="1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Жер қойнауын пайдалану департаменті заңнамада белгіленген тәртіппен:</w:t>
      </w:r>
    </w:p>
    <w:bookmarkEnd w:id="10"/>
    <w:bookmarkStart w:name="z20"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21" w:id="1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Индустрия және инфрақұрылымдық даму министрлігінің интернет-ресурсында орналастыруды қамтамасыз етсін.</w:t>
      </w:r>
    </w:p>
    <w:bookmarkEnd w:id="12"/>
    <w:bookmarkStart w:name="z22"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 xml:space="preserve">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Республикасының</w:t>
            </w:r>
            <w:r>
              <w:br/>
            </w:r>
            <w:r>
              <w:rPr>
                <w:rFonts w:ascii="Times New Roman"/>
                <w:b w:val="false"/>
                <w:i/>
                <w:color w:val="000000"/>
                <w:sz w:val="20"/>
              </w:rPr>
              <w:t>Қаржы нарығын реттеу және дамыту агенттігі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Ұлттық экономика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