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81a7" w14:textId="e9b8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мемлекеттік кәсіпорындардың, мемлекеттік мекемелердің тұрғын үй комиссиялары туралы үлгі ережені бекіту туралы" Қазақстан Республикасы Құрылыс және тұрғын үй-коммуналдық шаруашылық істері агенттігі төрағасының 2012 жылғы 7 маусымдағы № 237 және "Кепілдік беру туралы шарттың үлгілік нысанын бекіту туралы" Қазақстан Республикасы Ұлттық экономика министрінің 2016 жылғы 28 шілдедегі № 343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31 наурыздағы № 146 бұйрығы. Қазақстан Республикасының Әділет министрлігінде 2021 жылғы 5 сәуірде № 22489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Өнеркәсіп және құрылыс министрінің м.а. 05.02.2024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"Кепілдік беру туралы шарттың үлгілік нысанын бекіту туралы" Қазақстан Республикасы Ұлттық экономика министрінің 2016 жылғы 28 шілдедегі № 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14179 болып тіркелген, 2016 жылғы 28 қыркүйекте "Әділет" ақпараттық-құқықтық жүйесінде жарияланған) мынадай өзгеріс енгізілсін:</w:t>
      </w:r>
    </w:p>
    <w:bookmarkEnd w:id="1"/>
    <w:bookmarkStart w:name="z8" w:id="2"/>
    <w:p>
      <w:pPr>
        <w:spacing w:after="0"/>
        <w:ind w:left="0"/>
        <w:jc w:val="both"/>
      </w:pPr>
      <w:r>
        <w:rPr>
          <w:rFonts w:ascii="Times New Roman"/>
          <w:b w:val="false"/>
          <w:i w:val="false"/>
          <w:color w:val="000000"/>
          <w:sz w:val="28"/>
        </w:rPr>
        <w:t xml:space="preserve">
      көрсетілген бұйрықпен бекітілген Кепілдік беру туралы шарттың үлгілік </w:t>
      </w:r>
      <w:r>
        <w:rPr>
          <w:rFonts w:ascii="Times New Roman"/>
          <w:b w:val="false"/>
          <w:i w:val="false"/>
          <w:color w:val="000000"/>
          <w:sz w:val="28"/>
        </w:rPr>
        <w:t>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"30. Бірыңғай оператордың алдында берешектерін өтеу тәртібі туралы шартты уақытылы жасаспаған және (немесе) уақытылы төлемеген жағдайда, Құрылыс салушы, Уәкілетті компания төлем күнін қоса алғанда, Қазақстан Республикасы Ұлттық Банкінің базалық мөлшерлемесінің мөлшерінде кідіртілген әрбір күн үшін төлем сомасына өсімпұл төлейді.".</w:t>
      </w:r>
    </w:p>
    <w:bookmarkEnd w:id="3"/>
    <w:bookmarkStart w:name="z11" w:id="4"/>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Құрылыс және тұрғын үй-коммуналдық шаруашылық істері комитеті заңнамамен бекітілген тәртіппен: </w:t>
      </w:r>
    </w:p>
    <w:bookmarkEnd w:id="4"/>
    <w:bookmarkStart w:name="z12"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3" w:id="6"/>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6"/>
    <w:bookmarkStart w:name="z14"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7"/>
    <w:bookmarkStart w:name="z15"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