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29f3c" w14:textId="8d29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"Қалаларда және моноқалаларда кредит беру/микрокредит беру қағидаларын және Қалаларда микроқаржы ұйымдары /екінші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2021 жылғы 9 сәуірдегі № 39 бұйрығы. Қазақстан Республикасының Әділет министрлігінде 2021 жылғы 14 сәуірде наурызда № 22541 болып тіркелді. Күші жойылды - Қазақстан Республикасы Премьер-Министрінің орынбасары - Ұлттық экономика министрінің 2025 жылғы 20 қаңтардағы № 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20.01.2025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1."Қалаларда және моноқалаларда кредит беру/микрокредит беру қағидаларын және Қалаларда микроқаржы ұйымдары/екінші деңгейдегі банктер беретін кредиттер/микрокредиттер бойынша кепілдік беру қағидаларын бекіту туралы" Қазақстан Республикасы Ұлттық экономика министрінің 2018 жылғы 27 қарашадағы № 84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тіркелу тізілімінде № 17810 болып тіркелген, 2018 жылғы 14 желтоқсанда Қазақстан Республикасы нормативтiк құқықтық актілерiнiң эталондық бақылау банкiнде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Қалаларда және моноқалаларда кредит беру/микрокредит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"6.Жұмыс істеп тұрған кәсіпкерлерді қоспағанда, бағдарламаға қатысушыларға арналған кредиттер/микрокредиттер микробизнес ашу үшін олардың "Бастау Бизнес" жобасы бойынша кәсіпкерлік негіздеріне немесе Бағдарламаның бірінші бағыты бойынша кәсіпкерлік негіздеріне оқыту курстарынан өтуі шеңберінде бизнес-жобаларды қорғағаннан кейін не Бағдарламаға қатысушылардың кредит/микрокредит алуға жүгінген күнінің алдында сертификат алған күннен бастап соңғы 24 ай ішінде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бағдарламасының шеңберінде кәсіпкерлік негіздеріне оқыту курстарынан өткендігі туралы сертификаты болған кезде беріледі.</w:t>
      </w:r>
    </w:p>
    <w:bookmarkEnd w:id="3"/>
    <w:bookmarkStart w:name="z6" w:id="4"/>
    <w:p>
      <w:pPr>
        <w:spacing w:after="0"/>
        <w:ind w:left="0"/>
        <w:jc w:val="both"/>
      </w:pPr>
      <w:r>
        <w:rPr>
          <w:rFonts w:ascii="Times New Roman"/>
          <w:b w:val="false"/>
          <w:i w:val="false"/>
          <w:color w:val="000000"/>
          <w:sz w:val="28"/>
        </w:rPr>
        <w:t>
      "Бастау Бизнес" жобасында оқуды аяқтағаны туралы сертификат алған Бағдарламаға қатысушылар (бизнес-жоспарларды қорғау кезеңіне жіберілгендер үшін) кредиттер/микрокредиттер алудың басым құқығына ие.";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12) тармақшасы мынадай редакцияда жазылсын:</w:t>
      </w:r>
    </w:p>
    <w:bookmarkStart w:name="z8" w:id="5"/>
    <w:p>
      <w:pPr>
        <w:spacing w:after="0"/>
        <w:ind w:left="0"/>
        <w:jc w:val="both"/>
      </w:pPr>
      <w:r>
        <w:rPr>
          <w:rFonts w:ascii="Times New Roman"/>
          <w:b w:val="false"/>
          <w:i w:val="false"/>
          <w:color w:val="000000"/>
          <w:sz w:val="28"/>
        </w:rPr>
        <w:t xml:space="preserve">
      "12) Қазақстан Республикасы Қаржы министрінің міндетін атқарушының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6058 болып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 үшін Оффшорлық аймақтар тізбесінде және/немесе Қазақстан Республикасы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20095 болып тіркелген) бекітілген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тізбесінде көзделген оффшорлы аймақтарда тіркелген/ашылған контрагенттердің заңды мекенжайлары және/немесе банк шотының деректемелері туралы ақпарат бар кез келген шарттарға/келісімшарттарға/келісімдерге ақы төлеу.";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"21. Микрокредит беру ұйымы ай сайын есепті айдан кейінгі айдың 25 күніне дейінгі мерзімде кәсіпкерлік және халықты жұмыспен қамту мәселелері жөніндегі ЖАО-ға берілген кредиттер/микрокредиттер бойынша ақпарат (портал арқылы электрондық түрде/қолма-қол) береді.</w:t>
      </w:r>
    </w:p>
    <w:bookmarkEnd w:id="6"/>
    <w:bookmarkStart w:name="z11" w:id="7"/>
    <w:p>
      <w:pPr>
        <w:spacing w:after="0"/>
        <w:ind w:left="0"/>
        <w:jc w:val="both"/>
      </w:pPr>
      <w:r>
        <w:rPr>
          <w:rFonts w:ascii="Times New Roman"/>
          <w:b w:val="false"/>
          <w:i w:val="false"/>
          <w:color w:val="000000"/>
          <w:sz w:val="28"/>
        </w:rPr>
        <w:t>
      "АШҚҚҚ" АҚ ай сайын есепті айдан кейінгі айдың 25 күніне дейінгі мерзімде ауыл шаруашылығы/кәсіпкерлік/жұмыспен қамту мәселелері жөніндегі ЖАО-ға берілген кредиттер/микрокредиттер бойынша ақпарат (портал арқылы электрондық түрде/қолма-қол) береді.</w:t>
      </w:r>
    </w:p>
    <w:bookmarkEnd w:id="7"/>
    <w:bookmarkStart w:name="z12" w:id="8"/>
    <w:p>
      <w:pPr>
        <w:spacing w:after="0"/>
        <w:ind w:left="0"/>
        <w:jc w:val="both"/>
      </w:pPr>
      <w:r>
        <w:rPr>
          <w:rFonts w:ascii="Times New Roman"/>
          <w:b w:val="false"/>
          <w:i w:val="false"/>
          <w:color w:val="000000"/>
          <w:sz w:val="28"/>
        </w:rPr>
        <w:t>
      Уәкілетті орган және ауыл шаруашылығы мәселелері жөніндегі уәкілетті орган халықты жұмыспен қамту мәселелері жөніндегі уәкілетті органға берілген кредиттер/микрокредиттер бойынша ақпаратты ай сайын есепті айдан кейінгі айдың 5 күніне қарай береді.";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"25. Микрокредит беру ұйымы:</w:t>
      </w:r>
    </w:p>
    <w:bookmarkEnd w:id="9"/>
    <w:bookmarkStart w:name="z15" w:id="10"/>
    <w:p>
      <w:pPr>
        <w:spacing w:after="0"/>
        <w:ind w:left="0"/>
        <w:jc w:val="both"/>
      </w:pPr>
      <w:r>
        <w:rPr>
          <w:rFonts w:ascii="Times New Roman"/>
          <w:b w:val="false"/>
          <w:i w:val="false"/>
          <w:color w:val="000000"/>
          <w:sz w:val="28"/>
        </w:rPr>
        <w:t>
      1) ЕДБ және МҚҰ қаражатты уақтылы игеруін мониторингілеуді;</w:t>
      </w:r>
    </w:p>
    <w:bookmarkEnd w:id="10"/>
    <w:bookmarkStart w:name="z16" w:id="11"/>
    <w:p>
      <w:pPr>
        <w:spacing w:after="0"/>
        <w:ind w:left="0"/>
        <w:jc w:val="both"/>
      </w:pPr>
      <w:r>
        <w:rPr>
          <w:rFonts w:ascii="Times New Roman"/>
          <w:b w:val="false"/>
          <w:i w:val="false"/>
          <w:color w:val="000000"/>
          <w:sz w:val="28"/>
        </w:rPr>
        <w:t>
      2) ЕДБ және МҚҰ қаражатты мақсатқа сай пайдалануын, сондай-ақ Бағдарламаға қатысушылардың алынған кредиттерді/микрокредиттерді мақсатқа сай пайдалануын мониторингілеуді;</w:t>
      </w:r>
    </w:p>
    <w:bookmarkEnd w:id="11"/>
    <w:bookmarkStart w:name="z17" w:id="12"/>
    <w:p>
      <w:pPr>
        <w:spacing w:after="0"/>
        <w:ind w:left="0"/>
        <w:jc w:val="both"/>
      </w:pPr>
      <w:r>
        <w:rPr>
          <w:rFonts w:ascii="Times New Roman"/>
          <w:b w:val="false"/>
          <w:i w:val="false"/>
          <w:color w:val="000000"/>
          <w:sz w:val="28"/>
        </w:rPr>
        <w:t>
      3) бұрын берілген кредиттерді/микрокредиттерді өтеуден босатылатын қаражат есебінен ЕДБ және МҚҰ Бағдарламаға қатысушыларды уақтылы қаржыландыруын мониторингілеуді жүзеге асырады.</w:t>
      </w:r>
    </w:p>
    <w:bookmarkEnd w:id="12"/>
    <w:bookmarkStart w:name="z18" w:id="13"/>
    <w:p>
      <w:pPr>
        <w:spacing w:after="0"/>
        <w:ind w:left="0"/>
        <w:jc w:val="both"/>
      </w:pPr>
      <w:r>
        <w:rPr>
          <w:rFonts w:ascii="Times New Roman"/>
          <w:b w:val="false"/>
          <w:i w:val="false"/>
          <w:color w:val="000000"/>
          <w:sz w:val="28"/>
        </w:rPr>
        <w:t>
      "АШҚҚҚ" АҚ тиімділікті (жаңа тұрақты жұмыс орындарын құруды) және Бағдарламаға қатысушылардың "АШҚҚҚ" АҚ қаржыландырған алынған кредиттерді/микрокредиттерді мақсатты пайдалануын мониторингілеуді жүзеге асырады. Бұл ретте Бағдарламаға қатысушының әрбір қаржыландырылған жобасы бойынша жеке кредиттік дерекнама жүргізіледі, онда Бағдарламаға қатысушылардың қаражатты мақсатты пайдаланғанын растайтын құжаттар сақталады.".</w:t>
      </w:r>
    </w:p>
    <w:bookmarkEnd w:id="13"/>
    <w:bookmarkStart w:name="z19" w:id="14"/>
    <w:p>
      <w:pPr>
        <w:spacing w:after="0"/>
        <w:ind w:left="0"/>
        <w:jc w:val="both"/>
      </w:pPr>
      <w:r>
        <w:rPr>
          <w:rFonts w:ascii="Times New Roman"/>
          <w:b w:val="false"/>
          <w:i w:val="false"/>
          <w:color w:val="000000"/>
          <w:sz w:val="28"/>
        </w:rPr>
        <w:t>
      2. Кәсіпкерлікті дамыту департаменті заңнамада белгіленген тәртіппен:</w:t>
      </w:r>
    </w:p>
    <w:bookmarkEnd w:id="14"/>
    <w:bookmarkStart w:name="z20"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1" w:id="16"/>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6"/>
    <w:bookmarkStart w:name="z22" w:id="1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17"/>
    <w:bookmarkStart w:name="z23"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8"/>
    <w:bookmarkStart w:name="z24"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