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fde9" w14:textId="922f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ұйымдарының мемлекеттік кірістер органдарына мәліметтерді ұсыну қағидалары мен мерзімдерін бекіту туралы" Қазақстан Республикасы Премьер-Министрінің Бірінші орынбасары – Қазақстан Республикасы Қаржы министрінің 2019 жылғы 27 желтоқсандағы № 1429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15 сәуірдегі № 344 бұйрығы. Қазақстан Республикасының Әділет министрлігінде 2021 жылғы 16 сәуірде № 22554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"Екінші деңгейдегі банктер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ұйымдарының мемлекеттік кірістер органдарына мәліметтерді ұсыну қағидалары мен мерзімдерін бекіту туралы" Қазақстан Республикасы Премьер-Министрінің Бірінші орынбасары – Қазақстан Республикасы Қаржы министрінің 2019 жылғы 27 желтоқсандағы № 1429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19803 болып тіркелген, Қазақстан Республикасы Нормативтік құқықтық актілерінің Эталондық бақылау банкінде 2020 жылғы 6 қаңтарда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 бекітілсін.";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Екінші деңгейдегі банктер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ұйымдарының мемлекеттік кірістер органдарына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мен мерзімдерінде:</w:t>
      </w:r>
    </w:p>
    <w:bookmarkEnd w:id="5"/>
    <w:bookmarkStart w:name="z9" w:id="6"/>
    <w:p>
      <w:pPr>
        <w:spacing w:after="0"/>
        <w:ind w:left="0"/>
        <w:jc w:val="both"/>
      </w:pPr>
      <w:r>
        <w:rPr>
          <w:rFonts w:ascii="Times New Roman"/>
          <w:b w:val="false"/>
          <w:i w:val="false"/>
          <w:color w:val="000000"/>
          <w:sz w:val="28"/>
        </w:rPr>
        <w:t>
      тақырып мынадай редакцияда жазылсын:</w:t>
      </w:r>
    </w:p>
    <w:bookmarkEnd w:id="6"/>
    <w:bookmarkStart w:name="z10" w:id="7"/>
    <w:p>
      <w:pPr>
        <w:spacing w:after="0"/>
        <w:ind w:left="0"/>
        <w:jc w:val="both"/>
      </w:pPr>
      <w:r>
        <w:rPr>
          <w:rFonts w:ascii="Times New Roman"/>
          <w:b w:val="false"/>
          <w:i w:val="false"/>
          <w:color w:val="000000"/>
          <w:sz w:val="28"/>
        </w:rPr>
        <w:t>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"1. Осы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 (бұдан әрі – Қағидалар) Қазақстан Республикасының 2014 жылғы 26 желтоқсандағы Заңымен ратификацияланған Салық істер бойынша өзара әкімшілік көмек туралы конвенцияға (бұдан әрі – Конвенция), "Салық және бюджетке төленетін басқа да міндетті төлемдер туралы" Қазақстан Республикасының 2017 жылғы 25 желтоқсандағы Кодексінің (Салық кодексі) 24-бабының </w:t>
      </w:r>
      <w:r>
        <w:rPr>
          <w:rFonts w:ascii="Times New Roman"/>
          <w:b w:val="false"/>
          <w:i w:val="false"/>
          <w:color w:val="000000"/>
          <w:sz w:val="28"/>
        </w:rPr>
        <w:t>2) тармақшасына</w:t>
      </w:r>
      <w:r>
        <w:rPr>
          <w:rFonts w:ascii="Times New Roman"/>
          <w:b w:val="false"/>
          <w:i w:val="false"/>
          <w:color w:val="000000"/>
          <w:sz w:val="28"/>
        </w:rPr>
        <w:t xml:space="preserve">, 27-бабының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p>
    <w:bookmarkEnd w:id="8"/>
    <w:bookmarkStart w:name="z13" w:id="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
    <w:bookmarkStart w:name="z14" w:id="10"/>
    <w:p>
      <w:pPr>
        <w:spacing w:after="0"/>
        <w:ind w:left="0"/>
        <w:jc w:val="both"/>
      </w:pPr>
      <w:r>
        <w:rPr>
          <w:rFonts w:ascii="Times New Roman"/>
          <w:b w:val="false"/>
          <w:i w:val="false"/>
          <w:color w:val="000000"/>
          <w:sz w:val="28"/>
        </w:rPr>
        <w:t>
      "2) есеп беруші қаржы ұйымы – екінші деңгейдегі банктер,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"өмірді сақтандыру" саласы бойынша қызметті жүзеге асыратын сақтандыру (қайта сақтандыру) ұйымдары, Қазақстан Республикасының бейрезидент-сақтандыру (қайта сақтандыру) ұйымдары филиалдары;".</w:t>
      </w:r>
    </w:p>
    <w:bookmarkEnd w:id="10"/>
    <w:bookmarkStart w:name="z15"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18" w:id="1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4"/>
    <w:bookmarkStart w:name="z19"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