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8110" w14:textId="7c78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14 сәуірдегі № 41 бұйрығы. Қазақстан Республикасының Әділет министрлігінде 2021 жылғы 19 сәуірде № 22560 болып тіркелді. Күші жойылды - Қазақстан Республикасы Премьер-Министрінің орынбасары - Ұлттық экономика министрінің 2025 жылғы 20 қаңтардағы № 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тізіліміне № 18237 нөмірімен тіркелген, Қазақстан Республикасының нормативтік құқықтық актілерінің эталондық бақылау банкінде 2019 жылғы 4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Басым жобаларға кредит беру тетігінің шеңберінде ұсынылған қаражатты екінші деңгейдегі банктердің мақсатты пайдалануын талдау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Кәсіпкерлікті қолдау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14 сәуірдегі</w:t>
            </w:r>
            <w:r>
              <w:br/>
            </w:r>
            <w:r>
              <w:rPr>
                <w:rFonts w:ascii="Times New Roman"/>
                <w:b w:val="false"/>
                <w:i w:val="false"/>
                <w:color w:val="000000"/>
                <w:sz w:val="20"/>
              </w:rPr>
              <w:t>№ 41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қаңтардағы</w:t>
            </w:r>
            <w:r>
              <w:br/>
            </w:r>
            <w:r>
              <w:rPr>
                <w:rFonts w:ascii="Times New Roman"/>
                <w:b w:val="false"/>
                <w:i w:val="false"/>
                <w:color w:val="000000"/>
                <w:sz w:val="20"/>
              </w:rPr>
              <w:t xml:space="preserve">№ 10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Басым жобаларға кредит беру тетігінің шеңберінде ұсынылған қаражатты екінші деңгейдегі банктердің мақсатты пайдалануын талдау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Басым жобаларға кредит беру тетігінің шеңберінде ұсынылған қаражатты екінші деңгейдегі банктердің мақсатты пайдалануын талдау </w:t>
      </w:r>
      <w:r>
        <w:rPr>
          <w:rFonts w:ascii="Times New Roman"/>
          <w:b w:val="false"/>
          <w:i w:val="false"/>
          <w:color w:val="000000"/>
          <w:sz w:val="28"/>
        </w:rPr>
        <w:t>қағидалары</w:t>
      </w:r>
      <w:r>
        <w:rPr>
          <w:rFonts w:ascii="Times New Roman"/>
          <w:b w:val="false"/>
          <w:i w:val="false"/>
          <w:color w:val="000000"/>
          <w:sz w:val="28"/>
        </w:rPr>
        <w:t xml:space="preserve"> (бұдан әрі – Талдау қағидалары)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әзірленді және басым жобаларға кредит беру тетігі шеңберінде берілетін қаражатты мақсатты пайдалануына талдау жүргізу тәртібін айқындайды.</w:t>
      </w:r>
    </w:p>
    <w:bookmarkEnd w:id="11"/>
    <w:bookmarkStart w:name="z15" w:id="12"/>
    <w:p>
      <w:pPr>
        <w:spacing w:after="0"/>
        <w:ind w:left="0"/>
        <w:jc w:val="both"/>
      </w:pPr>
      <w:r>
        <w:rPr>
          <w:rFonts w:ascii="Times New Roman"/>
          <w:b w:val="false"/>
          <w:i w:val="false"/>
          <w:color w:val="000000"/>
          <w:sz w:val="28"/>
        </w:rPr>
        <w:t>
      2. "Даму" кәсіпкерлікті дамыту қоры" акционерлік қоғамы және оның аумақтық бөлімшелері (бұдан әрі – қаржы агенттігі) Қаулы шеңберінде субсидиялау шарты жасалған кәсіпкердің жаңа кредитті мақсатты пайдалануын мониторингілеуді, сондай-ақ екінші деңгейдегі банктерге, "Аграрлық несие корпорациясы" акционерлік қоғамына берілген қаражаттың мақсатты пайдаланылуы және уақтылы игерілуі бойынша ақпарат жинауды және оны талдауды жүзеге асырады.</w:t>
      </w:r>
    </w:p>
    <w:bookmarkEnd w:id="12"/>
    <w:bookmarkStart w:name="z16" w:id="13"/>
    <w:p>
      <w:pPr>
        <w:spacing w:after="0"/>
        <w:ind w:left="0"/>
        <w:jc w:val="both"/>
      </w:pPr>
      <w:r>
        <w:rPr>
          <w:rFonts w:ascii="Times New Roman"/>
          <w:b w:val="false"/>
          <w:i w:val="false"/>
          <w:color w:val="000000"/>
          <w:sz w:val="28"/>
        </w:rPr>
        <w:t>
      3. Осы Талдау қағидаларында мынадай терминдер мен анықтамалар пайдаланылады:</w:t>
      </w:r>
    </w:p>
    <w:bookmarkEnd w:id="13"/>
    <w:bookmarkStart w:name="z17" w:id="14"/>
    <w:p>
      <w:pPr>
        <w:spacing w:after="0"/>
        <w:ind w:left="0"/>
        <w:jc w:val="both"/>
      </w:pPr>
      <w:r>
        <w:rPr>
          <w:rFonts w:ascii="Times New Roman"/>
          <w:b w:val="false"/>
          <w:i w:val="false"/>
          <w:color w:val="000000"/>
          <w:sz w:val="28"/>
        </w:rPr>
        <w:t>
      1) "Аграрлық несие корпорациясы" акционерлік қоғамы (бұдан әрі – АНК) – Қаулымен бекітілген басым жобаларға кредит беру тетігі (бұдан әрі – Тетік) шеңберіндегі қатысушы, компания;</w:t>
      </w:r>
    </w:p>
    <w:bookmarkEnd w:id="14"/>
    <w:bookmarkStart w:name="z18" w:id="15"/>
    <w:p>
      <w:pPr>
        <w:spacing w:after="0"/>
        <w:ind w:left="0"/>
        <w:jc w:val="both"/>
      </w:pPr>
      <w:r>
        <w:rPr>
          <w:rFonts w:ascii="Times New Roman"/>
          <w:b w:val="false"/>
          <w:i w:val="false"/>
          <w:color w:val="000000"/>
          <w:sz w:val="28"/>
        </w:rPr>
        <w:t>
      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шарты (бұдан әрі – АӨК субсидиялау шарты) – қарыз алушы, жұмыс органы мен қаржы институты арасында жасалатын, субсидияларды аударудың тәртібі мен талаптарын, тараптардың жауапкершілігін көздейтін қағаз және электрондық түрде жасалған жазбаша келісім;</w:t>
      </w:r>
    </w:p>
    <w:bookmarkEnd w:id="15"/>
    <w:bookmarkStart w:name="z19" w:id="16"/>
    <w:p>
      <w:pPr>
        <w:spacing w:after="0"/>
        <w:ind w:left="0"/>
        <w:jc w:val="both"/>
      </w:pPr>
      <w:r>
        <w:rPr>
          <w:rFonts w:ascii="Times New Roman"/>
          <w:b w:val="false"/>
          <w:i w:val="false"/>
          <w:color w:val="000000"/>
          <w:sz w:val="28"/>
        </w:rPr>
        <w:t xml:space="preserve">
      3) банк (бұдан әрі – ЕДБ) – екінші деңгейдегі банк, Тетік шеңберіндегі қатысушы; </w:t>
      </w:r>
    </w:p>
    <w:bookmarkEnd w:id="16"/>
    <w:bookmarkStart w:name="z20" w:id="17"/>
    <w:p>
      <w:pPr>
        <w:spacing w:after="0"/>
        <w:ind w:left="0"/>
        <w:jc w:val="both"/>
      </w:pPr>
      <w:r>
        <w:rPr>
          <w:rFonts w:ascii="Times New Roman"/>
          <w:b w:val="false"/>
          <w:i w:val="false"/>
          <w:color w:val="000000"/>
          <w:sz w:val="28"/>
        </w:rPr>
        <w:t>
      4) банктік қарыз шарты – ЕДБ/"Қазақстанның Даму Банкі" акционерлік қоғамы мен кәсіпкер арасында жасалатын жазбаша келісім, оның шарттары бойынша кәсіпкерге Тетік шеңберінде банк кредиті, сондай-ақ кредиттік желі ашу туралы келісім беріледі.</w:t>
      </w:r>
    </w:p>
    <w:bookmarkEnd w:id="17"/>
    <w:p>
      <w:pPr>
        <w:spacing w:after="0"/>
        <w:ind w:left="0"/>
        <w:jc w:val="both"/>
      </w:pPr>
      <w:r>
        <w:rPr>
          <w:rFonts w:ascii="Times New Roman"/>
          <w:b w:val="false"/>
          <w:i w:val="false"/>
          <w:color w:val="000000"/>
          <w:sz w:val="28"/>
        </w:rPr>
        <w:t>
      Аталған шарт ақпараттық банк жүйесінде сәйкестендірілуге жатады;</w:t>
      </w:r>
    </w:p>
    <w:bookmarkStart w:name="z21" w:id="18"/>
    <w:p>
      <w:pPr>
        <w:spacing w:after="0"/>
        <w:ind w:left="0"/>
        <w:jc w:val="both"/>
      </w:pPr>
      <w:r>
        <w:rPr>
          <w:rFonts w:ascii="Times New Roman"/>
          <w:b w:val="false"/>
          <w:i w:val="false"/>
          <w:color w:val="000000"/>
          <w:sz w:val="28"/>
        </w:rPr>
        <w:t xml:space="preserve">
      5) кәсіпкер – өз қызметін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(бұдан әрі – Бағдарлама) шеңберінде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жүзеге асыратын шағын және (немесе) орта кәсіпкерлік субъектісі, сондай-ақ өз қызметін Тетік шеңберінде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асыратын жеке кәсіпкерлік субъектісі (бұдан әрі – ЖКС);</w:t>
      </w:r>
    </w:p>
    <w:bookmarkEnd w:id="18"/>
    <w:bookmarkStart w:name="z22" w:id="19"/>
    <w:p>
      <w:pPr>
        <w:spacing w:after="0"/>
        <w:ind w:left="0"/>
        <w:jc w:val="both"/>
      </w:pPr>
      <w:r>
        <w:rPr>
          <w:rFonts w:ascii="Times New Roman"/>
          <w:b w:val="false"/>
          <w:i w:val="false"/>
          <w:color w:val="000000"/>
          <w:sz w:val="28"/>
        </w:rPr>
        <w:t>
      6) "Қазақстанның Даму Банкі" акционерлік қоғамы (бұдан әрі – ҚДБ) – қарыздарды тек өз қаражаты (нарықтық қорландыру) есебінен беретін Тетік шеңберіндегі қатысушы;</w:t>
      </w:r>
    </w:p>
    <w:bookmarkEnd w:id="19"/>
    <w:bookmarkStart w:name="z23" w:id="20"/>
    <w:p>
      <w:pPr>
        <w:spacing w:after="0"/>
        <w:ind w:left="0"/>
        <w:jc w:val="both"/>
      </w:pPr>
      <w:r>
        <w:rPr>
          <w:rFonts w:ascii="Times New Roman"/>
          <w:b w:val="false"/>
          <w:i w:val="false"/>
          <w:color w:val="000000"/>
          <w:sz w:val="28"/>
        </w:rPr>
        <w:t xml:space="preserve">
      7) қаражат – Тетік шеңберінде АНК облигациялар шығару кезінде, ЕДБ алған ақша қаражаты; </w:t>
      </w:r>
    </w:p>
    <w:bookmarkEnd w:id="20"/>
    <w:bookmarkStart w:name="z24" w:id="21"/>
    <w:p>
      <w:pPr>
        <w:spacing w:after="0"/>
        <w:ind w:left="0"/>
        <w:jc w:val="both"/>
      </w:pPr>
      <w:r>
        <w:rPr>
          <w:rFonts w:ascii="Times New Roman"/>
          <w:b w:val="false"/>
          <w:i w:val="false"/>
          <w:color w:val="000000"/>
          <w:sz w:val="28"/>
        </w:rPr>
        <w:t>
      8) қарыз шарты – оның талаптары бойынша кәсіпкерге кредит берілетін АНК мен кәсіпкер арасында жасалған жазбаша келісім, сондай-ақ Тетік шеңберінде кредиттік желі ашу туралы келісім.</w:t>
      </w:r>
    </w:p>
    <w:bookmarkEnd w:id="21"/>
    <w:p>
      <w:pPr>
        <w:spacing w:after="0"/>
        <w:ind w:left="0"/>
        <w:jc w:val="both"/>
      </w:pPr>
      <w:r>
        <w:rPr>
          <w:rFonts w:ascii="Times New Roman"/>
          <w:b w:val="false"/>
          <w:i w:val="false"/>
          <w:color w:val="000000"/>
          <w:sz w:val="28"/>
        </w:rPr>
        <w:t>
      Осы шарт АНК ақпараттық жүйесінде сәйкестендірілуге жатады;</w:t>
      </w:r>
    </w:p>
    <w:bookmarkStart w:name="z25" w:id="22"/>
    <w:p>
      <w:pPr>
        <w:spacing w:after="0"/>
        <w:ind w:left="0"/>
        <w:jc w:val="both"/>
      </w:pPr>
      <w:r>
        <w:rPr>
          <w:rFonts w:ascii="Times New Roman"/>
          <w:b w:val="false"/>
          <w:i w:val="false"/>
          <w:color w:val="000000"/>
          <w:sz w:val="28"/>
        </w:rPr>
        <w:t>
      9) кредит – ЕДБ/ҚДБ банктік қарыз шартының негізінде, АНК қарыз шартының негізінде кәсіпкерге мерзімділік, ақылылық, қайтарымдылық, қамтамасыз ету және мақсатты пайдалану талаптарымен беретін ақша сомасы;</w:t>
      </w:r>
    </w:p>
    <w:bookmarkEnd w:id="22"/>
    <w:bookmarkStart w:name="z26" w:id="23"/>
    <w:p>
      <w:pPr>
        <w:spacing w:after="0"/>
        <w:ind w:left="0"/>
        <w:jc w:val="both"/>
      </w:pPr>
      <w:r>
        <w:rPr>
          <w:rFonts w:ascii="Times New Roman"/>
          <w:b w:val="false"/>
          <w:i w:val="false"/>
          <w:color w:val="000000"/>
          <w:sz w:val="28"/>
        </w:rPr>
        <w:t>
      10) субсидиялау – кәсіпкердің операциялық қызметіне жататын болашақта белгілі бір шарттарды орындауының орнына кәсіпкер кредиттер бойынша сыйақы ретінде төлейтін шығыстарды ішінара өтеу үшін пайдаланылатын кәсіпкерлерді мемлекеттік қаржылай қолдау нысаны;</w:t>
      </w:r>
    </w:p>
    <w:bookmarkEnd w:id="23"/>
    <w:bookmarkStart w:name="z27" w:id="24"/>
    <w:p>
      <w:pPr>
        <w:spacing w:after="0"/>
        <w:ind w:left="0"/>
        <w:jc w:val="both"/>
      </w:pPr>
      <w:r>
        <w:rPr>
          <w:rFonts w:ascii="Times New Roman"/>
          <w:b w:val="false"/>
          <w:i w:val="false"/>
          <w:color w:val="000000"/>
          <w:sz w:val="28"/>
        </w:rPr>
        <w:t>
      11) субсидиялау шарты – қаржы агенттігі, ЕДБ/ҚДБ және кәсіпкер арасында жасалатын үшжақты жазбаша келісім, оның талаптары бойынша қаржы агенттігі кәсіпкерлік жөніндегі уәкілетті орган бекітетін нысан бойынша ЕДБ/ҚДБ берген кәсіпкердің кредиті бойынша сыйақы мөлшерлемесін ішінара субсидиялайды;</w:t>
      </w:r>
    </w:p>
    <w:bookmarkEnd w:id="24"/>
    <w:bookmarkStart w:name="z28" w:id="25"/>
    <w:p>
      <w:pPr>
        <w:spacing w:after="0"/>
        <w:ind w:left="0"/>
        <w:jc w:val="both"/>
      </w:pPr>
      <w:r>
        <w:rPr>
          <w:rFonts w:ascii="Times New Roman"/>
          <w:b w:val="false"/>
          <w:i w:val="false"/>
          <w:color w:val="000000"/>
          <w:sz w:val="28"/>
        </w:rPr>
        <w:t>
      12) уақытша бос қаражат – кәсіпкерлердің бұрын берілген кредиттерді өтеуден босатылатын қаражат сомасы.</w:t>
      </w:r>
    </w:p>
    <w:bookmarkEnd w:id="25"/>
    <w:bookmarkStart w:name="z29" w:id="26"/>
    <w:p>
      <w:pPr>
        <w:spacing w:after="0"/>
        <w:ind w:left="0"/>
        <w:jc w:val="left"/>
      </w:pPr>
      <w:r>
        <w:rPr>
          <w:rFonts w:ascii="Times New Roman"/>
          <w:b/>
          <w:i w:val="false"/>
          <w:color w:val="000000"/>
        </w:rPr>
        <w:t xml:space="preserve"> 2-тарау. Басым жобаларға кредит беру тетігінің шеңберінде ұсынылған қаражаттың мақсатты пайдаланылуына талдау жүргізу тәртібі</w:t>
      </w:r>
    </w:p>
    <w:bookmarkEnd w:id="26"/>
    <w:bookmarkStart w:name="z30" w:id="27"/>
    <w:p>
      <w:pPr>
        <w:spacing w:after="0"/>
        <w:ind w:left="0"/>
        <w:jc w:val="both"/>
      </w:pPr>
      <w:r>
        <w:rPr>
          <w:rFonts w:ascii="Times New Roman"/>
          <w:b w:val="false"/>
          <w:i w:val="false"/>
          <w:color w:val="000000"/>
          <w:sz w:val="28"/>
        </w:rPr>
        <w:t xml:space="preserve">
      4. Қаржы агенттігі ЕДБ, АНК берген ақпараттың негізінде ЕДБ, АНК ЖКС мақсатты және уақтылы қаржыландыруы бойынша деректерді жинауды және талдауды жүзеге асырады. </w:t>
      </w:r>
    </w:p>
    <w:bookmarkEnd w:id="27"/>
    <w:bookmarkStart w:name="z31" w:id="28"/>
    <w:p>
      <w:pPr>
        <w:spacing w:after="0"/>
        <w:ind w:left="0"/>
        <w:jc w:val="both"/>
      </w:pPr>
      <w:r>
        <w:rPr>
          <w:rFonts w:ascii="Times New Roman"/>
          <w:b w:val="false"/>
          <w:i w:val="false"/>
          <w:color w:val="000000"/>
          <w:sz w:val="28"/>
        </w:rPr>
        <w:t>
      5. Деректердің талдауы Тетік шеңберіндегі ұсынылған ЕДБ, АНК лимиттері жөніндегі ақпаратты шоғырландыруды, ЕДБ, АНК және ЖКС тарапынан қаражаттың уақтылы және мақсатты пайдаланылуын, берілген кредиттердің жалпы көлеміндегі шағын және орта бизнестің үлесі жөніндегі ақпаратты, өңдеу өнеркәсібі және көрсетілетін қызметтер бағыттары, сондай-ақ агроөнеркәсіптік кешендегі өңдеу және өндіріс жөніндегі деректерді қамтиды.</w:t>
      </w:r>
    </w:p>
    <w:bookmarkEnd w:id="28"/>
    <w:bookmarkStart w:name="z32" w:id="29"/>
    <w:p>
      <w:pPr>
        <w:spacing w:after="0"/>
        <w:ind w:left="0"/>
        <w:jc w:val="both"/>
      </w:pPr>
      <w:r>
        <w:rPr>
          <w:rFonts w:ascii="Times New Roman"/>
          <w:b w:val="false"/>
          <w:i w:val="false"/>
          <w:color w:val="000000"/>
          <w:sz w:val="28"/>
        </w:rPr>
        <w:t xml:space="preserve">
      6. ЕДБ-нің, АНК-нің Тетік шеңберінде қаражатты уақтылы игеру және мақсатты пайдалану талаптарын орындауы туралы ақпаратты жинау және талдау үшін, қаржы агенттігі мынадай іс-шараларды жүргізеді: </w:t>
      </w:r>
    </w:p>
    <w:bookmarkEnd w:id="29"/>
    <w:p>
      <w:pPr>
        <w:spacing w:after="0"/>
        <w:ind w:left="0"/>
        <w:jc w:val="both"/>
      </w:pPr>
      <w:r>
        <w:rPr>
          <w:rFonts w:ascii="Times New Roman"/>
          <w:b w:val="false"/>
          <w:i w:val="false"/>
          <w:color w:val="000000"/>
          <w:sz w:val="28"/>
        </w:rPr>
        <w:t>
      ЖКС берген кредиттер бойынша ЕДБ-нің және АНК-нің есептерін жинау және талдау;</w:t>
      </w:r>
    </w:p>
    <w:p>
      <w:pPr>
        <w:spacing w:after="0"/>
        <w:ind w:left="0"/>
        <w:jc w:val="both"/>
      </w:pPr>
      <w:r>
        <w:rPr>
          <w:rFonts w:ascii="Times New Roman"/>
          <w:b w:val="false"/>
          <w:i w:val="false"/>
          <w:color w:val="000000"/>
          <w:sz w:val="28"/>
        </w:rPr>
        <w:t>
      уақытша бос қаражаттың қалдықтары бойынша ЕДБ-нің және АНК-нің есептерін жинау және талдау;</w:t>
      </w:r>
    </w:p>
    <w:p>
      <w:pPr>
        <w:spacing w:after="0"/>
        <w:ind w:left="0"/>
        <w:jc w:val="both"/>
      </w:pPr>
      <w:r>
        <w:rPr>
          <w:rFonts w:ascii="Times New Roman"/>
          <w:b w:val="false"/>
          <w:i w:val="false"/>
          <w:color w:val="000000"/>
          <w:sz w:val="28"/>
        </w:rPr>
        <w:t>
      Тетік шеңберінде ЖКС қаржыландырудың әлеуметтік-экономикалық әсері бойынша ЕДБ-нің және АНК-нің есептерін жинау және талдау;</w:t>
      </w:r>
    </w:p>
    <w:p>
      <w:pPr>
        <w:spacing w:after="0"/>
        <w:ind w:left="0"/>
        <w:jc w:val="both"/>
      </w:pPr>
      <w:r>
        <w:rPr>
          <w:rFonts w:ascii="Times New Roman"/>
          <w:b w:val="false"/>
          <w:i w:val="false"/>
          <w:color w:val="000000"/>
          <w:sz w:val="28"/>
        </w:rPr>
        <w:t>
      қаражатты игеру кезеңі бойынша ЕДБ-нің және АНК-нің есептерін жинау және талдау;</w:t>
      </w:r>
    </w:p>
    <w:p>
      <w:pPr>
        <w:spacing w:after="0"/>
        <w:ind w:left="0"/>
        <w:jc w:val="both"/>
      </w:pPr>
      <w:r>
        <w:rPr>
          <w:rFonts w:ascii="Times New Roman"/>
          <w:b w:val="false"/>
          <w:i w:val="false"/>
          <w:color w:val="000000"/>
          <w:sz w:val="28"/>
        </w:rPr>
        <w:t>
      ЕДБ-нің және АНК-нің қаражатты мақсатты пайдалануы, оның ішінде ЕДБ және АНК-нің Тетік шеңберінде ЖКС қаржыландыру талаптарын сақтауы бойынша деректерді жинау және талдау;</w:t>
      </w:r>
    </w:p>
    <w:p>
      <w:pPr>
        <w:spacing w:after="0"/>
        <w:ind w:left="0"/>
        <w:jc w:val="both"/>
      </w:pPr>
      <w:r>
        <w:rPr>
          <w:rFonts w:ascii="Times New Roman"/>
          <w:b w:val="false"/>
          <w:i w:val="false"/>
          <w:color w:val="000000"/>
          <w:sz w:val="28"/>
        </w:rPr>
        <w:t>
      Тетік шеңберінде олармен субсидиялау шарты жасалған ЖКС-нің кредитті мақсатты пайдалануына талдауды жүзеге асыру.</w:t>
      </w:r>
    </w:p>
    <w:bookmarkStart w:name="z33" w:id="30"/>
    <w:p>
      <w:pPr>
        <w:spacing w:after="0"/>
        <w:ind w:left="0"/>
        <w:jc w:val="both"/>
      </w:pPr>
      <w:r>
        <w:rPr>
          <w:rFonts w:ascii="Times New Roman"/>
          <w:b w:val="false"/>
          <w:i w:val="false"/>
          <w:color w:val="000000"/>
          <w:sz w:val="28"/>
        </w:rPr>
        <w:t>
      7. Аванстық қорландыруды алған жағдайда облигацияларды орналастырудан алынған ЕДБ, АНК қаражатын игеру кезеңі орналастырылған облигациялардың әрбір траншы бойынша олар ЕДБ, АНК шотына түскен күннен бастап 12 (он екі) айдан аспауға тиіс.</w:t>
      </w:r>
    </w:p>
    <w:bookmarkEnd w:id="30"/>
    <w:p>
      <w:pPr>
        <w:spacing w:after="0"/>
        <w:ind w:left="0"/>
        <w:jc w:val="both"/>
      </w:pPr>
      <w:r>
        <w:rPr>
          <w:rFonts w:ascii="Times New Roman"/>
          <w:b w:val="false"/>
          <w:i w:val="false"/>
          <w:color w:val="000000"/>
          <w:sz w:val="28"/>
        </w:rPr>
        <w:t>
      ЕДБ, АНК қаражатты игеру кезеңінің басталу күні қаражат ЕДБ, АНК шотына келіп түскен күннен бастап айқындалады.</w:t>
      </w:r>
    </w:p>
    <w:p>
      <w:pPr>
        <w:spacing w:after="0"/>
        <w:ind w:left="0"/>
        <w:jc w:val="both"/>
      </w:pPr>
      <w:r>
        <w:rPr>
          <w:rFonts w:ascii="Times New Roman"/>
          <w:b w:val="false"/>
          <w:i w:val="false"/>
          <w:color w:val="000000"/>
          <w:sz w:val="28"/>
        </w:rPr>
        <w:t>
      Қаражатты уақтылы игеру қаражатты игеру кезеңі аяқталған күннен кешіктірмей Тетік шеңберінде ЖКС-пен банктік қарыз шартын, қарыз шартын жасасу болып табылады.</w:t>
      </w:r>
    </w:p>
    <w:bookmarkStart w:name="z34" w:id="31"/>
    <w:p>
      <w:pPr>
        <w:spacing w:after="0"/>
        <w:ind w:left="0"/>
        <w:jc w:val="both"/>
      </w:pPr>
      <w:r>
        <w:rPr>
          <w:rFonts w:ascii="Times New Roman"/>
          <w:b w:val="false"/>
          <w:i w:val="false"/>
          <w:color w:val="000000"/>
          <w:sz w:val="28"/>
        </w:rPr>
        <w:t xml:space="preserve">
      8. ЕДБ, АНК қаржы агенттігіне осы Талдау қағидаларына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мерзімдерде берілген кредиттер бойынша:</w:t>
      </w:r>
    </w:p>
    <w:bookmarkEnd w:id="31"/>
    <w:bookmarkStart w:name="z35" w:id="32"/>
    <w:p>
      <w:pPr>
        <w:spacing w:after="0"/>
        <w:ind w:left="0"/>
        <w:jc w:val="both"/>
      </w:pPr>
      <w:r>
        <w:rPr>
          <w:rFonts w:ascii="Times New Roman"/>
          <w:b w:val="false"/>
          <w:i w:val="false"/>
          <w:color w:val="000000"/>
          <w:sz w:val="28"/>
        </w:rPr>
        <w:t xml:space="preserve">
      1) осы Талдау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Тетік шеңберінде ЕДБ-нің, АНК-нің бөлінген қаражатты игеруі және мақсатты пайдалануы туралы;</w:t>
      </w:r>
    </w:p>
    <w:bookmarkEnd w:id="32"/>
    <w:bookmarkStart w:name="z36" w:id="33"/>
    <w:p>
      <w:pPr>
        <w:spacing w:after="0"/>
        <w:ind w:left="0"/>
        <w:jc w:val="both"/>
      </w:pPr>
      <w:r>
        <w:rPr>
          <w:rFonts w:ascii="Times New Roman"/>
          <w:b w:val="false"/>
          <w:i w:val="false"/>
          <w:color w:val="000000"/>
          <w:sz w:val="28"/>
        </w:rPr>
        <w:t xml:space="preserve">
      2) осы Талдау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Тетік шеңберінде қаржыландырылған ЖКС кредиттік қоржынының сапасы туралы;</w:t>
      </w:r>
    </w:p>
    <w:bookmarkEnd w:id="33"/>
    <w:bookmarkStart w:name="z37" w:id="34"/>
    <w:p>
      <w:pPr>
        <w:spacing w:after="0"/>
        <w:ind w:left="0"/>
        <w:jc w:val="both"/>
      </w:pPr>
      <w:r>
        <w:rPr>
          <w:rFonts w:ascii="Times New Roman"/>
          <w:b w:val="false"/>
          <w:i w:val="false"/>
          <w:color w:val="000000"/>
          <w:sz w:val="28"/>
        </w:rPr>
        <w:t xml:space="preserve">
      3) осы Талдау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Тетік шеңберінде уақытша бос қаражат туралы есептерді ұсынады.</w:t>
      </w:r>
    </w:p>
    <w:bookmarkEnd w:id="34"/>
    <w:bookmarkStart w:name="z38" w:id="35"/>
    <w:p>
      <w:pPr>
        <w:spacing w:after="0"/>
        <w:ind w:left="0"/>
        <w:jc w:val="both"/>
      </w:pPr>
      <w:r>
        <w:rPr>
          <w:rFonts w:ascii="Times New Roman"/>
          <w:b w:val="false"/>
          <w:i w:val="false"/>
          <w:color w:val="000000"/>
          <w:sz w:val="28"/>
        </w:rPr>
        <w:t xml:space="preserve">
      9. ЕДБ, АНК қаражаттың игерілуі және мақсатты пайдаланылуы туралы ақпарат бермеген жағдайда қаржы агенттігі осы Талдау қағидаларына </w:t>
      </w:r>
      <w:r>
        <w:rPr>
          <w:rFonts w:ascii="Times New Roman"/>
          <w:b w:val="false"/>
          <w:i w:val="false"/>
          <w:color w:val="000000"/>
          <w:sz w:val="28"/>
        </w:rPr>
        <w:t>1-қосымшада</w:t>
      </w:r>
      <w:r>
        <w:rPr>
          <w:rFonts w:ascii="Times New Roman"/>
          <w:b w:val="false"/>
          <w:i w:val="false"/>
          <w:color w:val="000000"/>
          <w:sz w:val="28"/>
        </w:rPr>
        <w:t xml:space="preserve"> көзделген мерзім өткен күннен бастап 10 (он) жұмыс күнінен кешіктірілмейтін мерзімде ЕДБ-ға, АНК-ге ақпарат беруі қажеттігі туралы хабарлама жолдайды.</w:t>
      </w:r>
    </w:p>
    <w:bookmarkEnd w:id="35"/>
    <w:p>
      <w:pPr>
        <w:spacing w:after="0"/>
        <w:ind w:left="0"/>
        <w:jc w:val="both"/>
      </w:pPr>
      <w:r>
        <w:rPr>
          <w:rFonts w:ascii="Times New Roman"/>
          <w:b w:val="false"/>
          <w:i w:val="false"/>
          <w:color w:val="000000"/>
          <w:sz w:val="28"/>
        </w:rPr>
        <w:t>
      ЕДБ, АНК хабарлама түскен күннен бастап 5 (бес) жұмыс күнінен кешіктірілмейтін мерзімде қажетті ақпаратты қаржы агенттігіне жолдайды.</w:t>
      </w:r>
    </w:p>
    <w:p>
      <w:pPr>
        <w:spacing w:after="0"/>
        <w:ind w:left="0"/>
        <w:jc w:val="both"/>
      </w:pPr>
      <w:r>
        <w:rPr>
          <w:rFonts w:ascii="Times New Roman"/>
          <w:b w:val="false"/>
          <w:i w:val="false"/>
          <w:color w:val="000000"/>
          <w:sz w:val="28"/>
        </w:rPr>
        <w:t>
      Ұсынылған ақпаратқа ескертулер анықталған жағдайда 5 (бес) жұмыс күнінен кешіктірілмейтін мерзімде, қаржы агенттігі электрондық сұрату/ресми хат түскен күннен бастап 10 (он) жұмыс күнінен кешіктірілмейтін мерзімде ЕДБ-нің, АНК-нің анықталған ескертулерді жою бойынша ақпарат беру қажеттігі туралы талаппен ЕДБ-ға, АНК-ге электрондық поштамен сұрату және ресми хат жолдайды.</w:t>
      </w:r>
    </w:p>
    <w:bookmarkStart w:name="z39" w:id="36"/>
    <w:p>
      <w:pPr>
        <w:spacing w:after="0"/>
        <w:ind w:left="0"/>
        <w:jc w:val="both"/>
      </w:pPr>
      <w:r>
        <w:rPr>
          <w:rFonts w:ascii="Times New Roman"/>
          <w:b w:val="false"/>
          <w:i w:val="false"/>
          <w:color w:val="000000"/>
          <w:sz w:val="28"/>
        </w:rPr>
        <w:t>
      10. Қаржы агенттігі Тетіктің 7-тармағына сәйкес Тетік шеңберінде субсидиялау шарты жасалған ЖКС-нің жаңа кредитінің мақсатты пайдаланылуын мониторингілеуді жүзеге асырады.</w:t>
      </w:r>
    </w:p>
    <w:bookmarkEnd w:id="36"/>
    <w:bookmarkStart w:name="z40" w:id="37"/>
    <w:p>
      <w:pPr>
        <w:spacing w:after="0"/>
        <w:ind w:left="0"/>
        <w:jc w:val="both"/>
      </w:pPr>
      <w:r>
        <w:rPr>
          <w:rFonts w:ascii="Times New Roman"/>
          <w:b w:val="false"/>
          <w:i w:val="false"/>
          <w:color w:val="000000"/>
          <w:sz w:val="28"/>
        </w:rPr>
        <w:t>
      11. Тетік шеңберінде АӨК субсидиялау шарты жасалған агроөнеркәсіптік кешенінде өндіру және қайта өңдеу бойынша іске асырылатын жобаларды мониторингілеу Тетіктің 9-тармағына сәйкес жүзеге асырылады.</w:t>
      </w:r>
    </w:p>
    <w:bookmarkEnd w:id="37"/>
    <w:bookmarkStart w:name="z41" w:id="38"/>
    <w:p>
      <w:pPr>
        <w:spacing w:after="0"/>
        <w:ind w:left="0"/>
        <w:jc w:val="both"/>
      </w:pPr>
      <w:r>
        <w:rPr>
          <w:rFonts w:ascii="Times New Roman"/>
          <w:b w:val="false"/>
          <w:i w:val="false"/>
          <w:color w:val="000000"/>
          <w:sz w:val="28"/>
        </w:rPr>
        <w:t xml:space="preserve">
      12. Қаржы агенттігі кәсіпкерлік жөніндегі уәкілетті органға осы Талдау қағидаларына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мерзімдерде осы Талдау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есептерді ұсынады.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жобаларға кредит беру </w:t>
            </w:r>
            <w:r>
              <w:br/>
            </w:r>
            <w:r>
              <w:rPr>
                <w:rFonts w:ascii="Times New Roman"/>
                <w:b w:val="false"/>
                <w:i w:val="false"/>
                <w:color w:val="000000"/>
                <w:sz w:val="20"/>
              </w:rPr>
              <w:t xml:space="preserve">тетігінің шеңберінде ұсынылған </w:t>
            </w:r>
            <w:r>
              <w:br/>
            </w:r>
            <w:r>
              <w:rPr>
                <w:rFonts w:ascii="Times New Roman"/>
                <w:b w:val="false"/>
                <w:i w:val="false"/>
                <w:color w:val="000000"/>
                <w:sz w:val="20"/>
              </w:rPr>
              <w:t xml:space="preserve">қаражатты екінші деңгейдегі </w:t>
            </w:r>
            <w:r>
              <w:br/>
            </w:r>
            <w:r>
              <w:rPr>
                <w:rFonts w:ascii="Times New Roman"/>
                <w:b w:val="false"/>
                <w:i w:val="false"/>
                <w:color w:val="000000"/>
                <w:sz w:val="20"/>
              </w:rPr>
              <w:t xml:space="preserve">банктердің, мақсатты </w:t>
            </w:r>
            <w:r>
              <w:br/>
            </w:r>
            <w:r>
              <w:rPr>
                <w:rFonts w:ascii="Times New Roman"/>
                <w:b w:val="false"/>
                <w:i w:val="false"/>
                <w:color w:val="000000"/>
                <w:sz w:val="20"/>
              </w:rPr>
              <w:t xml:space="preserve">пайдалануын талдау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3" w:id="39"/>
    <w:p>
      <w:pPr>
        <w:spacing w:after="0"/>
        <w:ind w:left="0"/>
        <w:jc w:val="left"/>
      </w:pPr>
      <w:r>
        <w:rPr>
          <w:rFonts w:ascii="Times New Roman"/>
          <w:b/>
          <w:i w:val="false"/>
          <w:color w:val="000000"/>
        </w:rPr>
        <w:t xml:space="preserve"> Берілген кредиттер бойынша есептерді ұсыну мерзімдері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нысанының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АНК-нің Қаржы агенттігіне деректерді беру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кәсіпкерлік жөніндегі уәкілетті органға есепті ұсыну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ЕДБ-нің, АНК-нің бөлінген қаражатты игеруі және мақсатты пайдалануы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Тетіктің қолданылу мерзімі ішінде есепті кезеңнен кейінгі айдың 20-сы күнінен кешіктірмей (Талдау қағидаларына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Тетіктің қолданылу мерзімі ішінде есепті тоқсаннан кейінгі екінші айдың 20-сы күнінен кешіктірмей (Талдау қағидаларына 2-қосымшаға сәйкес нысан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қаржыландырылған ЖКС кредиттік қоржынының сапасы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Тетіктің қолданылу мерзімі ішінде есепті кезеңнен кейінгі айдың 10-шы күнінен кешіктірмей (Талдау қағидаларына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Тетіктің қолданылу мерзімі ішінде есепті тоқсаннан кейінгі екінші айдың 10-шы күнінен кешіктірмей (Талдау қағидаларына 3-қосымшаға сәйкес нысан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ЕДБ-нің, АНК-нің бөлінген қаражатты игеруі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Игеру мерзімі аяқталғаннан кейін 20 (жиырма) жұмыс күнінен кешіктірілмейтін мерзімде игеру кезеңі аяқталғаннан кейін бір рет (Талдау қағидаларына </w:t>
            </w:r>
            <w:r>
              <w:rPr>
                <w:rFonts w:ascii="Times New Roman"/>
                <w:b w:val="false"/>
                <w:i w:val="false"/>
                <w:color w:val="000000"/>
                <w:sz w:val="20"/>
              </w:rPr>
              <w:t>5-қосымша</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Игеру мерзімі аяқталғаннан кейін (Талдау қағидалары 2-тарауының 7-тармағы), игеру кезеңі аяқталғаннан кейін 45 жұмыс күнінен кешіктірілмейтін мерзімде (Талдау қағидаларына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қаражат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Тетіктің қолданылу мерзімі ішінде есепті кезеңнен кейінгі айдың 10-шы күнінен кешіктірілмейтін мерзімде (Талдау қағидаларына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Тетіктің барлық қолданылу мерзімі ішінде игеру кезеңі аяқталғаннан кейін есепті тоқсаннан кейінгі екінші айдың 10-шы күнінен кешіктірмей (Талдау қағидаларына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жобаларға кредит беру </w:t>
            </w:r>
            <w:r>
              <w:br/>
            </w:r>
            <w:r>
              <w:rPr>
                <w:rFonts w:ascii="Times New Roman"/>
                <w:b w:val="false"/>
                <w:i w:val="false"/>
                <w:color w:val="000000"/>
                <w:sz w:val="20"/>
              </w:rPr>
              <w:t xml:space="preserve">тетігінің шеңберінде ұсынылған </w:t>
            </w:r>
            <w:r>
              <w:br/>
            </w:r>
            <w:r>
              <w:rPr>
                <w:rFonts w:ascii="Times New Roman"/>
                <w:b w:val="false"/>
                <w:i w:val="false"/>
                <w:color w:val="000000"/>
                <w:sz w:val="20"/>
              </w:rPr>
              <w:t xml:space="preserve">қаражатты екінші деңгейдегі </w:t>
            </w:r>
            <w:r>
              <w:br/>
            </w:r>
            <w:r>
              <w:rPr>
                <w:rFonts w:ascii="Times New Roman"/>
                <w:b w:val="false"/>
                <w:i w:val="false"/>
                <w:color w:val="000000"/>
                <w:sz w:val="20"/>
              </w:rPr>
              <w:t xml:space="preserve">банктердің, мақсатты </w:t>
            </w:r>
            <w:r>
              <w:br/>
            </w:r>
            <w:r>
              <w:rPr>
                <w:rFonts w:ascii="Times New Roman"/>
                <w:b w:val="false"/>
                <w:i w:val="false"/>
                <w:color w:val="000000"/>
                <w:sz w:val="20"/>
              </w:rPr>
              <w:t xml:space="preserve">пайдалануын талдау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0"/>
    <w:p>
      <w:pPr>
        <w:spacing w:after="0"/>
        <w:ind w:left="0"/>
        <w:jc w:val="left"/>
      </w:pPr>
      <w:r>
        <w:rPr>
          <w:rFonts w:ascii="Times New Roman"/>
          <w:b/>
          <w:i w:val="false"/>
          <w:color w:val="000000"/>
        </w:rPr>
        <w:t xml:space="preserve"> Тетік шеңберінде ЕДБ, АНК бөлінген қаражатты игеруі және мақсатты пайдалануы туралы есеп (_________ бастап ________ қоса алғандағы кезең ішінде, мың теңге)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облыстары, республикалық маңызы бар қалалары және астанасы бөлінісіндегі Қарыз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мәртебесі (жауапкершілігі шектеулі серіктестік, жеке кәсіпкер, шаруа қожалығы, өндірістік кооператив)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мерзімі, 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мақұлданған қарыздың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ЕДБ/АНК қаражаты есебінен мақұлданған қарыз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нақты берілген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ЕДБ/АНК қаражаты есебінен нақты берілген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тиімді сыйақы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қаражаттың мақсаты (қарызға алынған қаражаттың әр бағытының атауы мен сомасын көрсету арқылы)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жері (аудан, 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секция (әрі қарай - ЭҚЖЖ)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есебінен құрылатын жаңа жұмыс орындарының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ЕДБ/АНК уәкілетті органы шешімінің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ЕДБ/АНК уәкілетті органы шешімінің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салық төлемдерінің жоспарлы сомасы (максималды жобалық қуаттылыққа шыққан жағдайда), млн. тг. (бизнес-жоспар негізінде)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түсімнің жоспарлы сомасы (максималды жобалық қуаттылыққа шыққан жағдайда), млн. тг. (бизнес-жоспар негізінде)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 желісін ашу туралы келісімнің/қарыз шартының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 желісін ашу туралы келісімнің/қарыз шартының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сәйкестендірме нөмірі / Бизнес-сәйкестендірме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бизнесті қолдау мен дамытудың мемлекеттік бағдарламасына қатысуы / Қазақстан Республикасының агроөнеркәсіп кешенін дамытудың 2017-2021 жылдарға арналған мемлекеттік бағдарламасы (иә/жоқ)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шеңберіндегі бағыт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субъектінің санаты (бұдан әрі- ЖКС) (Шағын бизнес/Орта бизнес/ірі бизнес)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Бағдарламаның/Тетіктің шарттарына ЖКС сәйкестігі (сәйкес келеді/сәйкес келмейді)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Бағдарламаның/Тетіктің шарттарына ЖКС жобасының сәйкестігі (сәйкес келеді/сәйкес келмейді)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__________________________Тегі, аты, әкесінің аты </w:t>
      </w:r>
    </w:p>
    <w:p>
      <w:pPr>
        <w:spacing w:after="0"/>
        <w:ind w:left="0"/>
        <w:jc w:val="both"/>
      </w:pPr>
      <w:r>
        <w:rPr>
          <w:rFonts w:ascii="Times New Roman"/>
          <w:b w:val="false"/>
          <w:i w:val="false"/>
          <w:color w:val="000000"/>
          <w:sz w:val="28"/>
        </w:rPr>
        <w:t>
      (болған жағдайда) (қолы, мөр (болған жағдайда)</w:t>
      </w:r>
    </w:p>
    <w:p>
      <w:pPr>
        <w:spacing w:after="0"/>
        <w:ind w:left="0"/>
        <w:jc w:val="both"/>
      </w:pPr>
      <w:r>
        <w:rPr>
          <w:rFonts w:ascii="Times New Roman"/>
          <w:b w:val="false"/>
          <w:i w:val="false"/>
          <w:color w:val="000000"/>
          <w:sz w:val="28"/>
        </w:rPr>
        <w:t xml:space="preserve">
      Жауапты жұмыскер ____________________ Тегі, аты, әкесінің аты </w:t>
      </w:r>
    </w:p>
    <w:p>
      <w:pPr>
        <w:spacing w:after="0"/>
        <w:ind w:left="0"/>
        <w:jc w:val="both"/>
      </w:pPr>
      <w:r>
        <w:rPr>
          <w:rFonts w:ascii="Times New Roman"/>
          <w:b w:val="false"/>
          <w:i w:val="false"/>
          <w:color w:val="000000"/>
          <w:sz w:val="28"/>
        </w:rPr>
        <w:t>
      (болған жағдайда) (қолы, мөр (болған жағдайда)</w:t>
      </w:r>
    </w:p>
    <w:p>
      <w:pPr>
        <w:spacing w:after="0"/>
        <w:ind w:left="0"/>
        <w:jc w:val="both"/>
      </w:pPr>
      <w:r>
        <w:rPr>
          <w:rFonts w:ascii="Times New Roman"/>
          <w:b w:val="false"/>
          <w:i w:val="false"/>
          <w:color w:val="000000"/>
          <w:sz w:val="28"/>
        </w:rPr>
        <w:t>
      * Бағытын көрсету қажет: 1) агроөнеркәсіптік кешендегі (бұдан әрі – АӨК) өңдеу, 2) АӨК-тегі өндіріс, 3) өңдеуші өнеркәсіп және көрсетілетін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жобаларға кредит беру </w:t>
            </w:r>
            <w:r>
              <w:br/>
            </w:r>
            <w:r>
              <w:rPr>
                <w:rFonts w:ascii="Times New Roman"/>
                <w:b w:val="false"/>
                <w:i w:val="false"/>
                <w:color w:val="000000"/>
                <w:sz w:val="20"/>
              </w:rPr>
              <w:t xml:space="preserve">тетігі шеңберінде ұсынылған </w:t>
            </w:r>
            <w:r>
              <w:br/>
            </w:r>
            <w:r>
              <w:rPr>
                <w:rFonts w:ascii="Times New Roman"/>
                <w:b w:val="false"/>
                <w:i w:val="false"/>
                <w:color w:val="000000"/>
                <w:sz w:val="20"/>
              </w:rPr>
              <w:t xml:space="preserve">қаражатты екінші деңгейдегі </w:t>
            </w:r>
            <w:r>
              <w:br/>
            </w:r>
            <w:r>
              <w:rPr>
                <w:rFonts w:ascii="Times New Roman"/>
                <w:b w:val="false"/>
                <w:i w:val="false"/>
                <w:color w:val="000000"/>
                <w:sz w:val="20"/>
              </w:rPr>
              <w:t xml:space="preserve">банктердің, мақсатты </w:t>
            </w:r>
            <w:r>
              <w:br/>
            </w:r>
            <w:r>
              <w:rPr>
                <w:rFonts w:ascii="Times New Roman"/>
                <w:b w:val="false"/>
                <w:i w:val="false"/>
                <w:color w:val="000000"/>
                <w:sz w:val="20"/>
              </w:rPr>
              <w:t xml:space="preserve">пайдалануына талдау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1"/>
    <w:p>
      <w:pPr>
        <w:spacing w:after="0"/>
        <w:ind w:left="0"/>
        <w:jc w:val="left"/>
      </w:pPr>
      <w:r>
        <w:rPr>
          <w:rFonts w:ascii="Times New Roman"/>
          <w:b/>
          <w:i w:val="false"/>
          <w:color w:val="000000"/>
        </w:rPr>
        <w:t xml:space="preserve"> Тетік шеңберінде қаржыландырылған жеке кәсіпкерлік субъектілерінің (бұдан әрі – ЖКС) кредиттік қоржынының сапасы туралы есеп (мың теңге)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(бұдан әрі – ЕДБ) атауы)/ "Аграрлық несие корпорациясы" АҚ (бұдан әрі – 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сәйкестендірме нөмірі/ Бизнес-сәйкестендірме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нөмірі,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өткізугешығу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соңғы өтеу күнінен кейінгі күндер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қарыз берешегінің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Жылжымалы/жылжымайтын мүліктің кепіл шартының № және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есептілігі стандарттары бойынша провизиялардың мөлшері 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құрылымдалған/мерзімі ұзартылған негізгі қарыз (Қайта құрылымдалған негізгі қарыздың 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құрылымдалған/мерзімі ұзартылған негізгі қарыз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__________________________Тегі, аты, әкесінің аты </w:t>
      </w:r>
    </w:p>
    <w:p>
      <w:pPr>
        <w:spacing w:after="0"/>
        <w:ind w:left="0"/>
        <w:jc w:val="both"/>
      </w:pPr>
      <w:r>
        <w:rPr>
          <w:rFonts w:ascii="Times New Roman"/>
          <w:b w:val="false"/>
          <w:i w:val="false"/>
          <w:color w:val="000000"/>
          <w:sz w:val="28"/>
        </w:rPr>
        <w:t xml:space="preserve">
      (болған жағдайда) (қолы, мөр (болған жағдайда) </w:t>
      </w:r>
    </w:p>
    <w:p>
      <w:pPr>
        <w:spacing w:after="0"/>
        <w:ind w:left="0"/>
        <w:jc w:val="both"/>
      </w:pPr>
      <w:r>
        <w:rPr>
          <w:rFonts w:ascii="Times New Roman"/>
          <w:b w:val="false"/>
          <w:i w:val="false"/>
          <w:color w:val="000000"/>
          <w:sz w:val="28"/>
        </w:rPr>
        <w:t xml:space="preserve">
      Жауапты жұмыскер ____________________ Тегі, аты, әкесінің аты </w:t>
      </w:r>
    </w:p>
    <w:p>
      <w:pPr>
        <w:spacing w:after="0"/>
        <w:ind w:left="0"/>
        <w:jc w:val="both"/>
      </w:pPr>
      <w:r>
        <w:rPr>
          <w:rFonts w:ascii="Times New Roman"/>
          <w:b w:val="false"/>
          <w:i w:val="false"/>
          <w:color w:val="000000"/>
          <w:sz w:val="28"/>
        </w:rPr>
        <w:t>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жобаларға кредит беру </w:t>
            </w:r>
            <w:r>
              <w:br/>
            </w:r>
            <w:r>
              <w:rPr>
                <w:rFonts w:ascii="Times New Roman"/>
                <w:b w:val="false"/>
                <w:i w:val="false"/>
                <w:color w:val="000000"/>
                <w:sz w:val="20"/>
              </w:rPr>
              <w:t xml:space="preserve">тетігі шеңберінде ұсынылған </w:t>
            </w:r>
            <w:r>
              <w:br/>
            </w:r>
            <w:r>
              <w:rPr>
                <w:rFonts w:ascii="Times New Roman"/>
                <w:b w:val="false"/>
                <w:i w:val="false"/>
                <w:color w:val="000000"/>
                <w:sz w:val="20"/>
              </w:rPr>
              <w:t xml:space="preserve">қаражатты екінші деңгейдегі </w:t>
            </w:r>
            <w:r>
              <w:br/>
            </w:r>
            <w:r>
              <w:rPr>
                <w:rFonts w:ascii="Times New Roman"/>
                <w:b w:val="false"/>
                <w:i w:val="false"/>
                <w:color w:val="000000"/>
                <w:sz w:val="20"/>
              </w:rPr>
              <w:t xml:space="preserve">банктердің, мақсатты </w:t>
            </w:r>
            <w:r>
              <w:br/>
            </w:r>
            <w:r>
              <w:rPr>
                <w:rFonts w:ascii="Times New Roman"/>
                <w:b w:val="false"/>
                <w:i w:val="false"/>
                <w:color w:val="000000"/>
                <w:sz w:val="20"/>
              </w:rPr>
              <w:t xml:space="preserve">пайдалануына талдау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2"/>
    <w:p>
      <w:pPr>
        <w:spacing w:after="0"/>
        <w:ind w:left="0"/>
        <w:jc w:val="left"/>
      </w:pPr>
      <w:r>
        <w:rPr>
          <w:rFonts w:ascii="Times New Roman"/>
          <w:b/>
          <w:i w:val="false"/>
          <w:color w:val="000000"/>
        </w:rPr>
        <w:t xml:space="preserve"> Тетік шеңберінде уақытша бос қаражат туралы есеп (_________ жылғы ______ тоқсан үшін, мың теңге)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шеңберіндегі есепті тоқсанның басындағы ЕДБ/АНК бос қаражатының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басындағы Тетікке қатысатын ЕДБ/АНК қаражатының қалдығы (бірлесіп қаржыландырған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басындағы жеке кәсіпкерлік субъектінің (әрі қарай – ЖКС) ЕДБ/АНК алдындағы негізгі қарызының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басындағы уақытша бос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ЖКС қарыздарын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пайдаланылмағна бос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__________________________Тегі, аты, әкесінің аты </w:t>
      </w:r>
    </w:p>
    <w:p>
      <w:pPr>
        <w:spacing w:after="0"/>
        <w:ind w:left="0"/>
        <w:jc w:val="both"/>
      </w:pPr>
      <w:r>
        <w:rPr>
          <w:rFonts w:ascii="Times New Roman"/>
          <w:b w:val="false"/>
          <w:i w:val="false"/>
          <w:color w:val="000000"/>
          <w:sz w:val="28"/>
        </w:rPr>
        <w:t xml:space="preserve">
      (болған жағдайда) (қолы, мөр (болған жағдайда) </w:t>
      </w:r>
    </w:p>
    <w:p>
      <w:pPr>
        <w:spacing w:after="0"/>
        <w:ind w:left="0"/>
        <w:jc w:val="both"/>
      </w:pPr>
      <w:r>
        <w:rPr>
          <w:rFonts w:ascii="Times New Roman"/>
          <w:b w:val="false"/>
          <w:i w:val="false"/>
          <w:color w:val="000000"/>
          <w:sz w:val="28"/>
        </w:rPr>
        <w:t xml:space="preserve">
      Жауапты жұмыскер ____________________ Тегі, аты, әкесінің аты </w:t>
      </w:r>
    </w:p>
    <w:p>
      <w:pPr>
        <w:spacing w:after="0"/>
        <w:ind w:left="0"/>
        <w:jc w:val="both"/>
      </w:pPr>
      <w:r>
        <w:rPr>
          <w:rFonts w:ascii="Times New Roman"/>
          <w:b w:val="false"/>
          <w:i w:val="false"/>
          <w:color w:val="000000"/>
          <w:sz w:val="28"/>
        </w:rPr>
        <w:t>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жобаларға кредит беру </w:t>
            </w:r>
            <w:r>
              <w:br/>
            </w:r>
            <w:r>
              <w:rPr>
                <w:rFonts w:ascii="Times New Roman"/>
                <w:b w:val="false"/>
                <w:i w:val="false"/>
                <w:color w:val="000000"/>
                <w:sz w:val="20"/>
              </w:rPr>
              <w:t xml:space="preserve">тетігі шеңберінде ұсынылған </w:t>
            </w:r>
            <w:r>
              <w:br/>
            </w:r>
            <w:r>
              <w:rPr>
                <w:rFonts w:ascii="Times New Roman"/>
                <w:b w:val="false"/>
                <w:i w:val="false"/>
                <w:color w:val="000000"/>
                <w:sz w:val="20"/>
              </w:rPr>
              <w:t xml:space="preserve">қаражатты екінші деңгейдегі </w:t>
            </w:r>
            <w:r>
              <w:br/>
            </w:r>
            <w:r>
              <w:rPr>
                <w:rFonts w:ascii="Times New Roman"/>
                <w:b w:val="false"/>
                <w:i w:val="false"/>
                <w:color w:val="000000"/>
                <w:sz w:val="20"/>
              </w:rPr>
              <w:t xml:space="preserve">банктердің, мақсатты </w:t>
            </w:r>
            <w:r>
              <w:br/>
            </w:r>
            <w:r>
              <w:rPr>
                <w:rFonts w:ascii="Times New Roman"/>
                <w:b w:val="false"/>
                <w:i w:val="false"/>
                <w:color w:val="000000"/>
                <w:sz w:val="20"/>
              </w:rPr>
              <w:t xml:space="preserve">пайдалануына талдау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3"/>
    <w:p>
      <w:pPr>
        <w:spacing w:after="0"/>
        <w:ind w:left="0"/>
        <w:jc w:val="left"/>
      </w:pPr>
      <w:r>
        <w:rPr>
          <w:rFonts w:ascii="Times New Roman"/>
          <w:b/>
          <w:i w:val="false"/>
          <w:color w:val="000000"/>
        </w:rPr>
        <w:t xml:space="preserve"> Бөлінген қаражатты "______________" акционерлік қоғамының игеруі туралы есеп (ЕДБ/АНК қаржы агенттігіне ұсынады, қаржы агенттігі кәсіпкерлік жөніндегі уәкілетті органға ұсынады (мың теңге)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субъектінің (әрі қарай –ЖКС)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сәйкестендірме нөмірі/ Бизнес-сәйкестендірме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w:t>
            </w:r>
          </w:p>
          <w:p>
            <w:pPr>
              <w:spacing w:after="20"/>
              <w:ind w:left="20"/>
              <w:jc w:val="both"/>
            </w:pPr>
            <w:r>
              <w:rPr>
                <w:rFonts w:ascii="Times New Roman"/>
                <w:b w:val="false"/>
                <w:i w:val="false"/>
                <w:color w:val="000000"/>
                <w:sz w:val="20"/>
              </w:rPr>
              <w:t>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қарыз беру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(секция)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Тетік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ЕДБ/АНК қаражаты есебінен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ай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номиналды мөлшерлемесі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келісімінің №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шеңберіндегі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санаты (шағын бизнес/орта бизнес/ірі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Бағдарлама/Тетік шарттарына ЖКС сәйестігі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Бағдарлама/Тетік шарттарына ЖКС жобасының сәйестігі (сәйкес келеді/сәйкес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Тетік шеңберіндегі қаражатты екінші деңгейдегі банктердің (бұдан әрі – ЕДБ), "Аграрлық несие корпорациясы" АҚ-ның (бұдан әрі – АНК) игеруі бойынша қаржы агенттігінің қысқаша талдауы мен тұжырымдары.</w:t>
      </w:r>
    </w:p>
    <w:p>
      <w:pPr>
        <w:spacing w:after="0"/>
        <w:ind w:left="0"/>
        <w:jc w:val="both"/>
      </w:pPr>
      <w:r>
        <w:rPr>
          <w:rFonts w:ascii="Times New Roman"/>
          <w:b w:val="false"/>
          <w:i w:val="false"/>
          <w:color w:val="000000"/>
          <w:sz w:val="28"/>
        </w:rPr>
        <w:t>
      (қаражатты игеру/ЕДБ/АНК бөлінісінде берілген қарыздар, ЖКС санаттары бойынша, қызметітүрлері бойынша, бағыттары бойынша, нысаналы мақсаты бойынша, жоба іске асырылатын орын бойынша бөлу, қысқаша тұжырымдарымен және талдауымен бірге өңірлер бөлінісіндегі ақпарат).</w:t>
      </w:r>
    </w:p>
    <w:p>
      <w:pPr>
        <w:spacing w:after="0"/>
        <w:ind w:left="0"/>
        <w:jc w:val="both"/>
      </w:pPr>
      <w:r>
        <w:rPr>
          <w:rFonts w:ascii="Times New Roman"/>
          <w:b w:val="false"/>
          <w:i w:val="false"/>
          <w:color w:val="000000"/>
          <w:sz w:val="28"/>
        </w:rPr>
        <w:t xml:space="preserve">
      Лауазымды тұлға __________________________Тегі, аты, әкесінің аты </w:t>
      </w:r>
    </w:p>
    <w:p>
      <w:pPr>
        <w:spacing w:after="0"/>
        <w:ind w:left="0"/>
        <w:jc w:val="both"/>
      </w:pPr>
      <w:r>
        <w:rPr>
          <w:rFonts w:ascii="Times New Roman"/>
          <w:b w:val="false"/>
          <w:i w:val="false"/>
          <w:color w:val="000000"/>
          <w:sz w:val="28"/>
        </w:rPr>
        <w:t xml:space="preserve">
      (болған жағдайда) (қолы, мөр (болған жағдайда) </w:t>
      </w:r>
    </w:p>
    <w:p>
      <w:pPr>
        <w:spacing w:after="0"/>
        <w:ind w:left="0"/>
        <w:jc w:val="both"/>
      </w:pPr>
      <w:r>
        <w:rPr>
          <w:rFonts w:ascii="Times New Roman"/>
          <w:b w:val="false"/>
          <w:i w:val="false"/>
          <w:color w:val="000000"/>
          <w:sz w:val="28"/>
        </w:rPr>
        <w:t xml:space="preserve">
      Жауапты жұмыскер ____________________ Тегі, аты, әкесінің аты </w:t>
      </w:r>
    </w:p>
    <w:p>
      <w:pPr>
        <w:spacing w:after="0"/>
        <w:ind w:left="0"/>
        <w:jc w:val="both"/>
      </w:pPr>
      <w:r>
        <w:rPr>
          <w:rFonts w:ascii="Times New Roman"/>
          <w:b w:val="false"/>
          <w:i w:val="false"/>
          <w:color w:val="000000"/>
          <w:sz w:val="28"/>
        </w:rPr>
        <w:t>
      (болған жағдайда) (қолы, мөр (болған жағдайда)</w:t>
      </w:r>
    </w:p>
    <w:p>
      <w:pPr>
        <w:spacing w:after="0"/>
        <w:ind w:left="0"/>
        <w:jc w:val="both"/>
      </w:pPr>
      <w:r>
        <w:rPr>
          <w:rFonts w:ascii="Times New Roman"/>
          <w:b w:val="false"/>
          <w:i w:val="false"/>
          <w:color w:val="000000"/>
          <w:sz w:val="28"/>
        </w:rPr>
        <w:t xml:space="preserve">
      * Бағытын көрсету қажет: </w:t>
      </w:r>
    </w:p>
    <w:p>
      <w:pPr>
        <w:spacing w:after="0"/>
        <w:ind w:left="0"/>
        <w:jc w:val="both"/>
      </w:pPr>
      <w:r>
        <w:rPr>
          <w:rFonts w:ascii="Times New Roman"/>
          <w:b w:val="false"/>
          <w:i w:val="false"/>
          <w:color w:val="000000"/>
          <w:sz w:val="28"/>
        </w:rPr>
        <w:t xml:space="preserve">
      1) Агроөнеркәсіптік кешендегі (әрі қарай – АӨК) өңдеу; </w:t>
      </w:r>
    </w:p>
    <w:p>
      <w:pPr>
        <w:spacing w:after="0"/>
        <w:ind w:left="0"/>
        <w:jc w:val="both"/>
      </w:pPr>
      <w:r>
        <w:rPr>
          <w:rFonts w:ascii="Times New Roman"/>
          <w:b w:val="false"/>
          <w:i w:val="false"/>
          <w:color w:val="000000"/>
          <w:sz w:val="28"/>
        </w:rPr>
        <w:t xml:space="preserve">
      2) АӨК-дегі өндіріс; </w:t>
      </w:r>
    </w:p>
    <w:p>
      <w:pPr>
        <w:spacing w:after="0"/>
        <w:ind w:left="0"/>
        <w:jc w:val="both"/>
      </w:pPr>
      <w:r>
        <w:rPr>
          <w:rFonts w:ascii="Times New Roman"/>
          <w:b w:val="false"/>
          <w:i w:val="false"/>
          <w:color w:val="000000"/>
          <w:sz w:val="28"/>
        </w:rPr>
        <w:t>
      3) өңдеуші өнеркәсіп және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