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b75e" w14:textId="746b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2021 жылғы 19 сәуірдегі № 285-НҚ бұйрығы. Қазақстан Республикасының Әділет министрлігінде 2021 жылғы 21 сәуірдегі № 22581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кейбір бұйрықтардың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Сауда және интеграция вице-министріне жүктелсін. </w:t>
      </w:r>
    </w:p>
    <w:bookmarkEnd w:id="5"/>
    <w:bookmarkStart w:name="z7" w:id="6"/>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w:t>
            </w:r>
            <w:r>
              <w:br/>
            </w:r>
            <w:r>
              <w:rPr>
                <w:rFonts w:ascii="Times New Roman"/>
                <w:b w:val="false"/>
                <w:i/>
                <w:color w:val="000000"/>
                <w:sz w:val="20"/>
              </w:rPr>
              <w:t>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Казанбаев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м.а.</w:t>
            </w:r>
            <w:r>
              <w:br/>
            </w:r>
            <w:r>
              <w:rPr>
                <w:rFonts w:ascii="Times New Roman"/>
                <w:b w:val="false"/>
                <w:i w:val="false"/>
                <w:color w:val="000000"/>
                <w:sz w:val="20"/>
              </w:rPr>
              <w:t>2021 жылғы 19 сәуірдегі</w:t>
            </w:r>
            <w:r>
              <w:br/>
            </w:r>
            <w:r>
              <w:rPr>
                <w:rFonts w:ascii="Times New Roman"/>
                <w:b w:val="false"/>
                <w:i w:val="false"/>
                <w:color w:val="000000"/>
                <w:sz w:val="20"/>
              </w:rPr>
              <w:t>№ 285-НҚ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Күші жойылған кейбір бұйрықтардың тізбесі</w:t>
      </w:r>
    </w:p>
    <w:bookmarkEnd w:id="7"/>
    <w:bookmarkStart w:name="z10" w:id="8"/>
    <w:p>
      <w:pPr>
        <w:spacing w:after="0"/>
        <w:ind w:left="0"/>
        <w:jc w:val="both"/>
      </w:pPr>
      <w:r>
        <w:rPr>
          <w:rFonts w:ascii="Times New Roman"/>
          <w:b w:val="false"/>
          <w:i w:val="false"/>
          <w:color w:val="000000"/>
          <w:sz w:val="28"/>
        </w:rPr>
        <w:t xml:space="preserve">
      1. "Химиялық өнімдерді алдын ала таңбалау кезінде жазылатын қауіптіліктің стандартты белгілерінің тізбесін бекіту туралы" Қазақстан Республикасы Индустрия және сауда министрінің 2008 жылғы 2 сәуірдегі № 115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5207 болып тіркелген).</w:t>
      </w:r>
    </w:p>
    <w:bookmarkEnd w:id="8"/>
    <w:bookmarkStart w:name="z11" w:id="9"/>
    <w:p>
      <w:pPr>
        <w:spacing w:after="0"/>
        <w:ind w:left="0"/>
        <w:jc w:val="both"/>
      </w:pPr>
      <w:r>
        <w:rPr>
          <w:rFonts w:ascii="Times New Roman"/>
          <w:b w:val="false"/>
          <w:i w:val="false"/>
          <w:color w:val="000000"/>
          <w:sz w:val="28"/>
        </w:rPr>
        <w:t xml:space="preserve">
      2. "Ойыншықтарды таңбалау, сәйкестік белгісінің кескінін және оған қойылатын талаптар ережесін бекіту туралы" Қазақстан Республикасы Индустрия және сауда министрінің 2008 жылғы 19 желтоқсандағы № 480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5417 болып тіркелген).</w:t>
      </w:r>
    </w:p>
    <w:bookmarkEnd w:id="9"/>
    <w:bookmarkStart w:name="z12" w:id="10"/>
    <w:p>
      <w:pPr>
        <w:spacing w:after="0"/>
        <w:ind w:left="0"/>
        <w:jc w:val="both"/>
      </w:pPr>
      <w:r>
        <w:rPr>
          <w:rFonts w:ascii="Times New Roman"/>
          <w:b w:val="false"/>
          <w:i w:val="false"/>
          <w:color w:val="000000"/>
          <w:sz w:val="28"/>
        </w:rPr>
        <w:t xml:space="preserve">
      3. "Ойыншықтарды таңбалау, сәйкестік белгісінің кескінін және оған қойылатын талаптар ережесін бекіту туралы" Қазақстан Республикасы Индустрия және сауда министрінің 2008 жылғы 19 желтоқсандағы № 480 бұйрығына өзгеріс енгізу туралы және "Атаулы таңбаны уәкілетті ұйымда міндетті тіркеу және уәкілетті органға тіркелген атаулы таңбалар туралы мәліметтерді ұсыну қағидаларын бекіту туралы" Қазақстан Республикасы Инвестициялар және даму министрінің 2016 жылғы 29 наурыздағы № 299 бұйрығының күші жойылды деп тану туралы" Қазақстан Республикасы Сауда және интеграция министрінің 2019 жылғы 14 қарашадағы № 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19615 болып тіркелген).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