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cc13" w14:textId="6e8c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өзгерістер мен толықтырулар енгiзу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27 сәуірдегі № 198 бұйрығы. Қазақстан Республикасының Әділет министрлігінде 2021 жылғы 28 сәуірде № 22646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Автомобиль көлігімен жолаушылар мен багажды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Қағидаларда қолданылатын негізгі ұғымдар:</w:t>
      </w:r>
    </w:p>
    <w:bookmarkEnd w:id="3"/>
    <w:p>
      <w:pPr>
        <w:spacing w:after="0"/>
        <w:ind w:left="0"/>
        <w:jc w:val="both"/>
      </w:pPr>
      <w:r>
        <w:rPr>
          <w:rFonts w:ascii="Times New Roman"/>
          <w:b w:val="false"/>
          <w:i w:val="false"/>
          <w:color w:val="000000"/>
          <w:sz w:val="28"/>
        </w:rPr>
        <w:t>
      1)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құралдарына иелік ететін, жолаушыларды, багажды, жүктерді және пошта жөнелтілімдерін тасымалдау бойынша кәсіпкерлік қызметті жүзеге асыратын жеке немесе заңды тұлға;</w:t>
      </w:r>
    </w:p>
    <w:p>
      <w:pPr>
        <w:spacing w:after="0"/>
        <w:ind w:left="0"/>
        <w:jc w:val="both"/>
      </w:pPr>
      <w:r>
        <w:rPr>
          <w:rFonts w:ascii="Times New Roman"/>
          <w:b w:val="false"/>
          <w:i w:val="false"/>
          <w:color w:val="000000"/>
          <w:sz w:val="28"/>
        </w:rPr>
        <w:t>
      2) ақпараттық-диспетчерлік такси қызметі – клиенттердің тапсырыстарын өңдеуге және оларды таксимен тасымалдаушының орындауына, оның ішінде аппараттық-бағдарламалық кешенді және (немесе) таксиге тапсырыс берудің мобильдік қосымшасын қолдана отырып беруге арналған, Қазақстан Республикасының дара кәсіпкері немесе заңды тұлғасы болып табылатын тасымалдаушы немесе өзге де тұлға құратын қызмет;</w:t>
      </w:r>
    </w:p>
    <w:p>
      <w:pPr>
        <w:spacing w:after="0"/>
        <w:ind w:left="0"/>
        <w:jc w:val="both"/>
      </w:pPr>
      <w:r>
        <w:rPr>
          <w:rFonts w:ascii="Times New Roman"/>
          <w:b w:val="false"/>
          <w:i w:val="false"/>
          <w:color w:val="000000"/>
          <w:sz w:val="28"/>
        </w:rPr>
        <w:t>
      3) багаж түбіртегі – багажды автомобильмен тасымалдау шартының жасалғанын, сондай-ақ тасымалдаушының багажды сақтауға немесе тасымалдау үшін қабылдағанын растайтын құжат;</w:t>
      </w:r>
    </w:p>
    <w:p>
      <w:pPr>
        <w:spacing w:after="0"/>
        <w:ind w:left="0"/>
        <w:jc w:val="both"/>
      </w:pPr>
      <w:r>
        <w:rPr>
          <w:rFonts w:ascii="Times New Roman"/>
          <w:b w:val="false"/>
          <w:i w:val="false"/>
          <w:color w:val="000000"/>
          <w:sz w:val="28"/>
        </w:rPr>
        <w:t>
      4) багажды автомобиль – жолаушылар мен жүкті тұрақты автомобильмен тасымалдау маршруттарында жолаушылардың багаждарын (жүктерін) тасымалдауға арналған жүк автомобилі;</w:t>
      </w:r>
    </w:p>
    <w:p>
      <w:pPr>
        <w:spacing w:after="0"/>
        <w:ind w:left="0"/>
        <w:jc w:val="both"/>
      </w:pPr>
      <w:r>
        <w:rPr>
          <w:rFonts w:ascii="Times New Roman"/>
          <w:b w:val="false"/>
          <w:i w:val="false"/>
          <w:color w:val="000000"/>
          <w:sz w:val="28"/>
        </w:rPr>
        <w:t xml:space="preserve">
      5) борт журналы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нөмірленген және тігілген, тасымалдаушының мөрімен бекітілген жолаушылар мен багажды тұрақты емес тасымалдауды жүзеге асыру кезінде автокөлік құралында болатын журнал, оған автокөлік құралының рейс алдындағы техникалық тексеруден және жүргізушінің рейс алдындағы (ауысым алдындағы) медициналық куәландырудан өткені туралы белгілер қойылады;</w:t>
      </w:r>
    </w:p>
    <w:p>
      <w:pPr>
        <w:spacing w:after="0"/>
        <w:ind w:left="0"/>
        <w:jc w:val="both"/>
      </w:pPr>
      <w:r>
        <w:rPr>
          <w:rFonts w:ascii="Times New Roman"/>
          <w:b w:val="false"/>
          <w:i w:val="false"/>
          <w:color w:val="000000"/>
          <w:sz w:val="28"/>
        </w:rPr>
        <w:t>
      6) диспетчерлік жүйе – жолаушылар мен багажды тасымалдауды жүзеге асыратын автокөлік құралдарының қозғалысы туралы нақты уақыт режимінде үздіксіз ақпарат алуға мүмкіндік беретін жүйе;</w:t>
      </w:r>
    </w:p>
    <w:p>
      <w:pPr>
        <w:spacing w:after="0"/>
        <w:ind w:left="0"/>
        <w:jc w:val="both"/>
      </w:pPr>
      <w:r>
        <w:rPr>
          <w:rFonts w:ascii="Times New Roman"/>
          <w:b w:val="false"/>
          <w:i w:val="false"/>
          <w:color w:val="000000"/>
          <w:sz w:val="28"/>
        </w:rPr>
        <w:t>
      7) диспетчерлік жүйе операторы – диспетчерлік жүйені ұйымдастыру және жұмыс істеуін қамтамасыз ететін жеке немесе заңды тұлғалар;</w:t>
      </w:r>
    </w:p>
    <w:p>
      <w:pPr>
        <w:spacing w:after="0"/>
        <w:ind w:left="0"/>
        <w:jc w:val="both"/>
      </w:pPr>
      <w:r>
        <w:rPr>
          <w:rFonts w:ascii="Times New Roman"/>
          <w:b w:val="false"/>
          <w:i w:val="false"/>
          <w:color w:val="000000"/>
          <w:sz w:val="28"/>
        </w:rPr>
        <w:t>
      8) жолаушыларды отырғызу және түсіру пункттері (аялдау пункті) – осы Қағидалардың талаптарына сәйкес жайластырылған, жолаушыларды отырғызу және түсіру мақсатында автокөлік құралдарының аялдауына арналған жол бойындағы белдеу учаскесі;</w:t>
      </w:r>
    </w:p>
    <w:p>
      <w:pPr>
        <w:spacing w:after="0"/>
        <w:ind w:left="0"/>
        <w:jc w:val="both"/>
      </w:pPr>
      <w:r>
        <w:rPr>
          <w:rFonts w:ascii="Times New Roman"/>
          <w:b w:val="false"/>
          <w:i w:val="false"/>
          <w:color w:val="000000"/>
          <w:sz w:val="28"/>
        </w:rPr>
        <w:t>
      9) жол жүру құжаты (билет) – ресімдеу жолымен жолаушыны тасымалдау шарты жасалатын қағаз немесе электрондық нысандағы құжат;</w:t>
      </w:r>
    </w:p>
    <w:p>
      <w:pPr>
        <w:spacing w:after="0"/>
        <w:ind w:left="0"/>
        <w:jc w:val="both"/>
      </w:pPr>
      <w:r>
        <w:rPr>
          <w:rFonts w:ascii="Times New Roman"/>
          <w:b w:val="false"/>
          <w:i w:val="false"/>
          <w:color w:val="000000"/>
          <w:sz w:val="28"/>
        </w:rPr>
        <w:t>
      10) көлік құжаттарын басқарудың бірыңғай жүйесі-автомобиль көлігі саласындағы тасымалдау қызметіне байланысты құжаттарды тіркеуді, өңдеуді, сақтауды, есепке алуды және тиісті уәкілетті мемлекеттік органдарға және тасымалдау процесіне қатысушыларға осындай құжаттар туралы ақпаратты беруді қамтамасыз ететін зияткерлік көлік жүйесінің компоненті;</w:t>
      </w:r>
    </w:p>
    <w:p>
      <w:pPr>
        <w:spacing w:after="0"/>
        <w:ind w:left="0"/>
        <w:jc w:val="both"/>
      </w:pPr>
      <w:r>
        <w:rPr>
          <w:rFonts w:ascii="Times New Roman"/>
          <w:b w:val="false"/>
          <w:i w:val="false"/>
          <w:color w:val="000000"/>
          <w:sz w:val="28"/>
        </w:rPr>
        <w:t>
      11) қауіпті учаскелер – автомобиль жолдарының жүріп өткенде жол-көлік оқиғасы болуының жоғары қаупі туындайтын немесе қозғалыс режимінің елеулі өзгерістеріне байланысты учаскелері;</w:t>
      </w:r>
    </w:p>
    <w:p>
      <w:pPr>
        <w:spacing w:after="0"/>
        <w:ind w:left="0"/>
        <w:jc w:val="both"/>
      </w:pPr>
      <w:r>
        <w:rPr>
          <w:rFonts w:ascii="Times New Roman"/>
          <w:b w:val="false"/>
          <w:i w:val="false"/>
          <w:color w:val="000000"/>
          <w:sz w:val="28"/>
        </w:rPr>
        <w:t>
      12) қозғалыс кестесі – жолаушылар мен багажды автомобильмен тұрақты тасымалдау маршрутының әрбір аялдама пункті бойынша автобустардың, шағын автобустардың, троллейбустардың қозғалыс орны мен уақыты туралы мәліметтерді қамтитын құжат (кесте, графикалық бейне);</w:t>
      </w:r>
    </w:p>
    <w:p>
      <w:pPr>
        <w:spacing w:after="0"/>
        <w:ind w:left="0"/>
        <w:jc w:val="both"/>
      </w:pPr>
      <w:r>
        <w:rPr>
          <w:rFonts w:ascii="Times New Roman"/>
          <w:b w:val="false"/>
          <w:i w:val="false"/>
          <w:color w:val="000000"/>
          <w:sz w:val="28"/>
        </w:rPr>
        <w:t>
      13) қолмен жуу – автокөлік құралдарын су берудің жоғары қысымды аппараттарын, су жеткізу жүйелерін және (немесе) ыдыстардағы суды пайдалану арқылы қолмен жуу;</w:t>
      </w:r>
    </w:p>
    <w:p>
      <w:pPr>
        <w:spacing w:after="0"/>
        <w:ind w:left="0"/>
        <w:jc w:val="both"/>
      </w:pPr>
      <w:r>
        <w:rPr>
          <w:rFonts w:ascii="Times New Roman"/>
          <w:b w:val="false"/>
          <w:i w:val="false"/>
          <w:color w:val="000000"/>
          <w:sz w:val="28"/>
        </w:rPr>
        <w:t>
      14) маршрут – автобустың, шағын автобустың, троллейбустың белгіленген бастапқы, аралық және соңғы аялдама пункттері арасында белгіленген жүретін жолы;</w:t>
      </w:r>
    </w:p>
    <w:p>
      <w:pPr>
        <w:spacing w:after="0"/>
        <w:ind w:left="0"/>
        <w:jc w:val="both"/>
      </w:pPr>
      <w:r>
        <w:rPr>
          <w:rFonts w:ascii="Times New Roman"/>
          <w:b w:val="false"/>
          <w:i w:val="false"/>
          <w:color w:val="000000"/>
          <w:sz w:val="28"/>
        </w:rPr>
        <w:t>
      15) маршрут схемасы – аялдау пункттері, олардың ара қашықтықтары, сондай-ақ оларға тән бағдарлар (жол айрықтары, қиылыстар, теміржол өтпелері, көпірлер және тоннельдер) көрсетілген маршруттың графикалық шартты бейнеленуі;</w:t>
      </w:r>
    </w:p>
    <w:p>
      <w:pPr>
        <w:spacing w:after="0"/>
        <w:ind w:left="0"/>
        <w:jc w:val="both"/>
      </w:pPr>
      <w:r>
        <w:rPr>
          <w:rFonts w:ascii="Times New Roman"/>
          <w:b w:val="false"/>
          <w:i w:val="false"/>
          <w:color w:val="000000"/>
          <w:sz w:val="28"/>
        </w:rPr>
        <w:t>
      16) механикаландырылған жуу – жуу құрамы және суды жеткізу үшін құрылғылармен, айналатын және (немесе) қозғалатын щеткалармен, сондай-ақ желдеткіш құрылғысымен жарақтандырылған арка үлгісіндегі ауыстырылатын тетіктерден тұратын автокөлік құралдарын автоматты жуу;</w:t>
      </w:r>
    </w:p>
    <w:p>
      <w:pPr>
        <w:spacing w:after="0"/>
        <w:ind w:left="0"/>
        <w:jc w:val="both"/>
      </w:pPr>
      <w:r>
        <w:rPr>
          <w:rFonts w:ascii="Times New Roman"/>
          <w:b w:val="false"/>
          <w:i w:val="false"/>
          <w:color w:val="000000"/>
          <w:sz w:val="28"/>
        </w:rPr>
        <w:t>
      17) рейс – маршруттың бастапқы пунктінен соңғы пунктіне дейінгі автобустың, шағын автобустың, троллейбустың жолы;</w:t>
      </w:r>
    </w:p>
    <w:p>
      <w:pPr>
        <w:spacing w:after="0"/>
        <w:ind w:left="0"/>
        <w:jc w:val="both"/>
      </w:pPr>
      <w:r>
        <w:rPr>
          <w:rFonts w:ascii="Times New Roman"/>
          <w:b w:val="false"/>
          <w:i w:val="false"/>
          <w:color w:val="000000"/>
          <w:sz w:val="28"/>
        </w:rPr>
        <w:t>
      18) спутниктік навигация аппаратурасы – көлік құралына жаһандық навигациялық спутниктік жүйелердің сигналдары бойынша оның ағымдағы орналасқан жерін, жүру бағыты мен жылдамдығын айқындау, қосымша борт жабдығымен деректер алмасу үшін, сондай-ақ жылжымалы радиотелефон байланысы желілері бойынша ақпарат алмасу үшін орнатылатын аппараттық-бағдарламалық құрылғы;</w:t>
      </w:r>
    </w:p>
    <w:p>
      <w:pPr>
        <w:spacing w:after="0"/>
        <w:ind w:left="0"/>
        <w:jc w:val="both"/>
      </w:pPr>
      <w:r>
        <w:rPr>
          <w:rFonts w:ascii="Times New Roman"/>
          <w:b w:val="false"/>
          <w:i w:val="false"/>
          <w:color w:val="000000"/>
          <w:sz w:val="28"/>
        </w:rPr>
        <w:t>
      19) такси тасымалы – жеке кәсіпкердің немесе меншік құқығында немесе басқа заңды негіздерде автомобильге иелік ететін заңды тұлғаның жолаушылар мен багажды ақылы немесе жалға тасымалдау үшін көрсететін қызметі;</w:t>
      </w:r>
    </w:p>
    <w:p>
      <w:pPr>
        <w:spacing w:after="0"/>
        <w:ind w:left="0"/>
        <w:jc w:val="both"/>
      </w:pPr>
      <w:r>
        <w:rPr>
          <w:rFonts w:ascii="Times New Roman"/>
          <w:b w:val="false"/>
          <w:i w:val="false"/>
          <w:color w:val="000000"/>
          <w:sz w:val="28"/>
        </w:rPr>
        <w:t>
      20) таксимен тасымалдаушы – жолаушылар мен багажды таксимен тасымалдау жөніндегі қызметтерді көрсететін дара кәсіпкер немесе заңды тұлға;</w:t>
      </w:r>
    </w:p>
    <w:p>
      <w:pPr>
        <w:spacing w:after="0"/>
        <w:ind w:left="0"/>
        <w:jc w:val="both"/>
      </w:pPr>
      <w:r>
        <w:rPr>
          <w:rFonts w:ascii="Times New Roman"/>
          <w:b w:val="false"/>
          <w:i w:val="false"/>
          <w:color w:val="000000"/>
          <w:sz w:val="28"/>
        </w:rPr>
        <w:t>
      21) таксиге тапсырыс берудің мобильдік қосымшасы – ұялы байланыстың абоненттік құрылғысында пайдаланылатын және таксиге тапсырыс беруге және көлік құралын экипажымен қоса жалға алуға ұялы байланыс қызметтері немесе Интернет арқылы қолжетімділік берілетін бағдарламалық өнім;</w:t>
      </w:r>
    </w:p>
    <w:p>
      <w:pPr>
        <w:spacing w:after="0"/>
        <w:ind w:left="0"/>
        <w:jc w:val="both"/>
      </w:pPr>
      <w:r>
        <w:rPr>
          <w:rFonts w:ascii="Times New Roman"/>
          <w:b w:val="false"/>
          <w:i w:val="false"/>
          <w:color w:val="000000"/>
          <w:sz w:val="28"/>
        </w:rPr>
        <w:t>
      22) таксометр – жолаушылар мен багажды таксимен тасымалдау құнын (бағасын) есептеуге арналған құрылғы;</w:t>
      </w:r>
    </w:p>
    <w:p>
      <w:pPr>
        <w:spacing w:after="0"/>
        <w:ind w:left="0"/>
        <w:jc w:val="both"/>
      </w:pPr>
      <w:r>
        <w:rPr>
          <w:rFonts w:ascii="Times New Roman"/>
          <w:b w:val="false"/>
          <w:i w:val="false"/>
          <w:color w:val="000000"/>
          <w:sz w:val="28"/>
        </w:rPr>
        <w:t>
      23) техникалық аялдама – автобустар мен шағын автобустардың жолаушыларды маршруттан түсіруді және маршрутқа отырғызуды көздемейтін аялдамасы;</w:t>
      </w:r>
    </w:p>
    <w:p>
      <w:pPr>
        <w:spacing w:after="0"/>
        <w:ind w:left="0"/>
        <w:jc w:val="both"/>
      </w:pPr>
      <w:r>
        <w:rPr>
          <w:rFonts w:ascii="Times New Roman"/>
          <w:b w:val="false"/>
          <w:i w:val="false"/>
          <w:color w:val="000000"/>
          <w:sz w:val="28"/>
        </w:rPr>
        <w:t>
      24) үшінші жақ - жолаушылар мен багажды тұрақты автомобильмен тасымалдауды ұйымдастыру туралы келісім жасасқан тасымалдаушыны, ал жолаушылар мен багажды тұрақты халықаралық автомобильмен тасымалдау кезінде маршрутқа қызмет көрсетуге рұқсат алған тұлғаны қоспағандағы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"6. Жолаушылар мен багажды автомобильмен тасымалдауды жүзеге асыру кезінде тасымалдаушы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жолдама парағын қағаз немесе электрондық-цифрлық құжат түрінде ресімдейді.</w:t>
      </w:r>
    </w:p>
    <w:bookmarkEnd w:id="4"/>
    <w:p>
      <w:pPr>
        <w:spacing w:after="0"/>
        <w:ind w:left="0"/>
        <w:jc w:val="both"/>
      </w:pPr>
      <w:r>
        <w:rPr>
          <w:rFonts w:ascii="Times New Roman"/>
          <w:b w:val="false"/>
          <w:i w:val="false"/>
          <w:color w:val="000000"/>
          <w:sz w:val="28"/>
        </w:rPr>
        <w:t>
      Жолдама парағын қағаз тасығышта ресімдеу кезінде тасымалдаушы оның Көлік құжаттарын басқарудың бірыңғай жүйесінде тіркелуін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"324. Жолаушылар мен багажды автомобильмен тасымалдау кезінде пайдаланылатын автобустар мен шағын автобустар ұлттық стандарттарға сәйкес келуі тиіс, бұл ретте:</w:t>
      </w:r>
    </w:p>
    <w:bookmarkEnd w:id="5"/>
    <w:p>
      <w:pPr>
        <w:spacing w:after="0"/>
        <w:ind w:left="0"/>
        <w:jc w:val="both"/>
      </w:pPr>
      <w:r>
        <w:rPr>
          <w:rFonts w:ascii="Times New Roman"/>
          <w:b w:val="false"/>
          <w:i w:val="false"/>
          <w:color w:val="000000"/>
          <w:sz w:val="28"/>
        </w:rPr>
        <w:t>
      1) қалалық және қала маңындағы тұрақты автомобильмен тасымалдау маршруттарында кемінде екі жолаушы есігі бар қалалық автобустарды (І класты), шағын автобустарды, сондай-ақ қала маңындағы автомобильмен тұрақты тасымалдау маршруттарында қалааралық автобустарды (ІІ класты) пайдалануға рұқсат етіледі;</w:t>
      </w:r>
    </w:p>
    <w:p>
      <w:pPr>
        <w:spacing w:after="0"/>
        <w:ind w:left="0"/>
        <w:jc w:val="both"/>
      </w:pPr>
      <w:r>
        <w:rPr>
          <w:rFonts w:ascii="Times New Roman"/>
          <w:b w:val="false"/>
          <w:i w:val="false"/>
          <w:color w:val="000000"/>
          <w:sz w:val="28"/>
        </w:rPr>
        <w:t>
      2) қалааралық облысаралық және халықаралық автомобильмен тұрақты тасымалдау маршруттарында қалааралық автобустар (ІІ класты) немесе алысқа жүретін автобустар (ІІІ класты) пайдаланылуы тиіс. Республикалық маңызы бар жолдар бойынша осы маршруттардың ұзақтығы 300 км-ге дейін болса, шағын автобустарды пайдалануға рұқсат етіледі;</w:t>
      </w:r>
    </w:p>
    <w:p>
      <w:pPr>
        <w:spacing w:after="0"/>
        <w:ind w:left="0"/>
        <w:jc w:val="both"/>
      </w:pPr>
      <w:r>
        <w:rPr>
          <w:rFonts w:ascii="Times New Roman"/>
          <w:b w:val="false"/>
          <w:i w:val="false"/>
          <w:color w:val="000000"/>
          <w:sz w:val="28"/>
        </w:rPr>
        <w:t>
      3) жолаушылар мен багажды автомобильмен тасымалдаудың маршруттарында қолданылатын автобустар мен шағын автобустар халықаралық және аймақаралық тасымалдауды жүзеге асыруда- диспетчерлік жүйеге автокөлік құралының ағымдағы орналасқан жері туралы нақты уақыт режимінде ақпарат бере отырып, спутниктік навигация аппаратурасымен жабдықталады.";</w:t>
      </w:r>
    </w:p>
    <w:bookmarkStart w:name="z12" w:id="6"/>
    <w:p>
      <w:pPr>
        <w:spacing w:after="0"/>
        <w:ind w:left="0"/>
        <w:jc w:val="both"/>
      </w:pPr>
      <w:r>
        <w:rPr>
          <w:rFonts w:ascii="Times New Roman"/>
          <w:b w:val="false"/>
          <w:i w:val="false"/>
          <w:color w:val="000000"/>
          <w:sz w:val="28"/>
        </w:rPr>
        <w:t>
      мынадай мазмұндағы 324-1-тармақпен толықтырылсын:</w:t>
      </w:r>
    </w:p>
    <w:bookmarkEnd w:id="6"/>
    <w:bookmarkStart w:name="z13" w:id="7"/>
    <w:p>
      <w:pPr>
        <w:spacing w:after="0"/>
        <w:ind w:left="0"/>
        <w:jc w:val="both"/>
      </w:pPr>
      <w:r>
        <w:rPr>
          <w:rFonts w:ascii="Times New Roman"/>
          <w:b w:val="false"/>
          <w:i w:val="false"/>
          <w:color w:val="000000"/>
          <w:sz w:val="28"/>
        </w:rPr>
        <w:t xml:space="preserve">
      "324-1. Жолаушылар мен багажды тұрақты және тұрақты емес тасымалдау осы Қағидалардың 324-тармағы </w:t>
      </w:r>
      <w:r>
        <w:rPr>
          <w:rFonts w:ascii="Times New Roman"/>
          <w:b w:val="false"/>
          <w:i w:val="false"/>
          <w:color w:val="000000"/>
          <w:sz w:val="28"/>
        </w:rPr>
        <w:t>3) тармақшасының</w:t>
      </w:r>
      <w:r>
        <w:rPr>
          <w:rFonts w:ascii="Times New Roman"/>
          <w:b w:val="false"/>
          <w:i w:val="false"/>
          <w:color w:val="000000"/>
          <w:sz w:val="28"/>
        </w:rPr>
        <w:t xml:space="preserve"> талаптары сақталған кезде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351-2-тармақ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"351-2. Автовокзалдар мен автостанцияларда эпидемиялық маңызы бар объектілерді пайдалану "Халық денсаулығы және денсаулық сақтау жүйесі туралы" 2020 жылғы 7 шілдедегі Қазақстан Республикасы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24-баптарына</w:t>
      </w:r>
      <w:r>
        <w:rPr>
          <w:rFonts w:ascii="Times New Roman"/>
          <w:b w:val="false"/>
          <w:i w:val="false"/>
          <w:color w:val="000000"/>
          <w:sz w:val="28"/>
        </w:rPr>
        <w:t xml:space="preserve"> сәйкес санитарлық-эпидемиологиялық қорытындысы болғанда немесе қызметті бастау туралы хабарлама бергенде рұқсат 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379-тармақ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"379. Диспетчерлік қызметтің негізгі функциялары:</w:t>
      </w:r>
    </w:p>
    <w:bookmarkEnd w:id="9"/>
    <w:p>
      <w:pPr>
        <w:spacing w:after="0"/>
        <w:ind w:left="0"/>
        <w:jc w:val="both"/>
      </w:pPr>
      <w:r>
        <w:rPr>
          <w:rFonts w:ascii="Times New Roman"/>
          <w:b w:val="false"/>
          <w:i w:val="false"/>
          <w:color w:val="000000"/>
          <w:sz w:val="28"/>
        </w:rPr>
        <w:t>
      1) автобустардың, шағын автобустардың жөнелтілуін және автовокзалға (автостанцияға) уақтылы келуін қадағалау;</w:t>
      </w:r>
    </w:p>
    <w:p>
      <w:pPr>
        <w:spacing w:after="0"/>
        <w:ind w:left="0"/>
        <w:jc w:val="both"/>
      </w:pPr>
      <w:r>
        <w:rPr>
          <w:rFonts w:ascii="Times New Roman"/>
          <w:b w:val="false"/>
          <w:i w:val="false"/>
          <w:color w:val="000000"/>
          <w:sz w:val="28"/>
        </w:rPr>
        <w:t>
      2) маршруттар бойынша автобустардың, шағын автобустардың қозғалысын қадағалау және реттеу;</w:t>
      </w:r>
    </w:p>
    <w:p>
      <w:pPr>
        <w:spacing w:after="0"/>
        <w:ind w:left="0"/>
        <w:jc w:val="both"/>
      </w:pPr>
      <w:r>
        <w:rPr>
          <w:rFonts w:ascii="Times New Roman"/>
          <w:b w:val="false"/>
          <w:i w:val="false"/>
          <w:color w:val="000000"/>
          <w:sz w:val="28"/>
        </w:rPr>
        <w:t>
      3) тасымалдаушыларды, жолаушыларды және басқа автовокзалдардың диспетчерлік қызметтерін маршрут бойынша жүрудің күрделілігіне, соның ішінде ауа райы-климаттық немесе жолдағы басқа жағдайларға байланысты қозғалысты шектеулер немесе тыйым салулар туралы хабардар ету;</w:t>
      </w:r>
    </w:p>
    <w:p>
      <w:pPr>
        <w:spacing w:after="0"/>
        <w:ind w:left="0"/>
        <w:jc w:val="both"/>
      </w:pPr>
      <w:r>
        <w:rPr>
          <w:rFonts w:ascii="Times New Roman"/>
          <w:b w:val="false"/>
          <w:i w:val="false"/>
          <w:color w:val="000000"/>
          <w:sz w:val="28"/>
        </w:rPr>
        <w:t>
      4) маршруттағы, соның ішінде ауа райы-климаттық немесе жолдағы басқа жағдайларға байланысты қозғалыстың ерекшеліктері туралы жүргізушілерге нұсқау беру;</w:t>
      </w:r>
    </w:p>
    <w:p>
      <w:pPr>
        <w:spacing w:after="0"/>
        <w:ind w:left="0"/>
        <w:jc w:val="both"/>
      </w:pPr>
      <w:r>
        <w:rPr>
          <w:rFonts w:ascii="Times New Roman"/>
          <w:b w:val="false"/>
          <w:i w:val="false"/>
          <w:color w:val="000000"/>
          <w:sz w:val="28"/>
        </w:rPr>
        <w:t>
      5) маршрут бойынша ауа райы-климаттық немесе жолдағы басқа жағдайларға байланысты қозғалысты шектеулер немесе тыйым салулар кезінде жолаушыларды орналастыру;</w:t>
      </w:r>
    </w:p>
    <w:p>
      <w:pPr>
        <w:spacing w:after="0"/>
        <w:ind w:left="0"/>
        <w:jc w:val="both"/>
      </w:pPr>
      <w:r>
        <w:rPr>
          <w:rFonts w:ascii="Times New Roman"/>
          <w:b w:val="false"/>
          <w:i w:val="false"/>
          <w:color w:val="000000"/>
          <w:sz w:val="28"/>
        </w:rPr>
        <w:t>
      6) жол органдарын, ӘПК-ні, төтенше жағдайлар жөніндегі органдарды маршрут бойынша жүрудің күрделілігі, оның ішінде ауа райы-климаттық немесе жолдағы басқа жағдайларға байланысты қозғалыстың шектеулері немесе мүмкін еместігі және осыған байланысты автобустар мен шағын автобустардың уақтылы келмеуі туралы хабардар ету;</w:t>
      </w:r>
    </w:p>
    <w:p>
      <w:pPr>
        <w:spacing w:after="0"/>
        <w:ind w:left="0"/>
        <w:jc w:val="both"/>
      </w:pPr>
      <w:r>
        <w:rPr>
          <w:rFonts w:ascii="Times New Roman"/>
          <w:b w:val="false"/>
          <w:i w:val="false"/>
          <w:color w:val="000000"/>
          <w:sz w:val="28"/>
        </w:rPr>
        <w:t>
      7) жолаушыларды отырғызу және багажды тиеу үшін автобустардың, шағын автобустардың кестеде белгіленген уақытта және тиісті санитарлық жай-күйде уақтылы берілуін қадағалау;</w:t>
      </w:r>
    </w:p>
    <w:p>
      <w:pPr>
        <w:spacing w:after="0"/>
        <w:ind w:left="0"/>
        <w:jc w:val="both"/>
      </w:pPr>
      <w:r>
        <w:rPr>
          <w:rFonts w:ascii="Times New Roman"/>
          <w:b w:val="false"/>
          <w:i w:val="false"/>
          <w:color w:val="000000"/>
          <w:sz w:val="28"/>
        </w:rPr>
        <w:t>
      8) жүргізушілердің рейс алдындағы және рейстен кейінгі медициналық куәландырудан және автобустардың, шағын автобустардың рейс алдындағы техникалық тексеруден өтуін қадағалау (автовокзалдың, автостанцияның немесе тасымалдаушының тиісті қызметтерінің оларды өткізгені туралы құжаттық растаудың болуы;</w:t>
      </w:r>
    </w:p>
    <w:p>
      <w:pPr>
        <w:spacing w:after="0"/>
        <w:ind w:left="0"/>
        <w:jc w:val="both"/>
      </w:pPr>
      <w:r>
        <w:rPr>
          <w:rFonts w:ascii="Times New Roman"/>
          <w:b w:val="false"/>
          <w:i w:val="false"/>
          <w:color w:val="000000"/>
          <w:sz w:val="28"/>
        </w:rPr>
        <w:t>
      9) басқа автовокзалдардың, автостанциялардың диспетчерлік қызметтерін автобустарда, шағын автобустарда бос немесе босаған орындардың болуы туралы, сондай-ақ қозғалыс кестесіндегі өзгерістер немесе автобустар мен шағын автобустардың кестеден озып кету (қалып қою уақыты), қосымша рейстерді алып тастау немесе кестеде көзделмеген рейстер енгізу, қосымша автобустың жөнелтілуі туралы хабардар ету;</w:t>
      </w:r>
    </w:p>
    <w:p>
      <w:pPr>
        <w:spacing w:after="0"/>
        <w:ind w:left="0"/>
        <w:jc w:val="both"/>
      </w:pPr>
      <w:r>
        <w:rPr>
          <w:rFonts w:ascii="Times New Roman"/>
          <w:b w:val="false"/>
          <w:i w:val="false"/>
          <w:color w:val="000000"/>
          <w:sz w:val="28"/>
        </w:rPr>
        <w:t>
      10) автобустардың немесе шағын автобустардың жөнелтілу уақыты туралы белгісі бар автовокзалдың және автостанцияның мөрімен бектілген жол құжаттамасын ресімдеу, сондай-ақ диспетчерлік журнал жүргізу;</w:t>
      </w:r>
    </w:p>
    <w:p>
      <w:pPr>
        <w:spacing w:after="0"/>
        <w:ind w:left="0"/>
        <w:jc w:val="both"/>
      </w:pPr>
      <w:r>
        <w:rPr>
          <w:rFonts w:ascii="Times New Roman"/>
          <w:b w:val="false"/>
          <w:i w:val="false"/>
          <w:color w:val="000000"/>
          <w:sz w:val="28"/>
        </w:rPr>
        <w:t>
      11) халықаралық қатынаста жүргізушіге автовокзал мен автостанцияның мөрімен бекітілген жолаушылар тізімін беру;</w:t>
      </w:r>
    </w:p>
    <w:p>
      <w:pPr>
        <w:spacing w:after="0"/>
        <w:ind w:left="0"/>
        <w:jc w:val="both"/>
      </w:pPr>
      <w:r>
        <w:rPr>
          <w:rFonts w:ascii="Times New Roman"/>
          <w:b w:val="false"/>
          <w:i w:val="false"/>
          <w:color w:val="000000"/>
          <w:sz w:val="28"/>
        </w:rPr>
        <w:t>
      12) жүргізушілерде нақты маршрут бойынша жолаушыларды тасымалдауды жүзеге асыруға арналған рұқсат құжаттарының (куәліктің, маршрут схемасының, жол қағазының) болуын қадағалау;</w:t>
      </w:r>
    </w:p>
    <w:p>
      <w:pPr>
        <w:spacing w:after="0"/>
        <w:ind w:left="0"/>
        <w:jc w:val="both"/>
      </w:pPr>
      <w:r>
        <w:rPr>
          <w:rFonts w:ascii="Times New Roman"/>
          <w:b w:val="false"/>
          <w:i w:val="false"/>
          <w:color w:val="000000"/>
          <w:sz w:val="28"/>
        </w:rPr>
        <w:t xml:space="preserve">
      13) жолдама парағына Көлік құжаттарын басқарудың бірыңғай жүйесінде осы Қағидалардың </w:t>
      </w:r>
      <w:r>
        <w:rPr>
          <w:rFonts w:ascii="Times New Roman"/>
          <w:b w:val="false"/>
          <w:i w:val="false"/>
          <w:color w:val="000000"/>
          <w:sz w:val="28"/>
        </w:rPr>
        <w:t>200-тармағының</w:t>
      </w:r>
      <w:r>
        <w:rPr>
          <w:rFonts w:ascii="Times New Roman"/>
          <w:b w:val="false"/>
          <w:i w:val="false"/>
          <w:color w:val="000000"/>
          <w:sz w:val="28"/>
        </w:rPr>
        <w:t xml:space="preserve"> екінші бөлігімен көзделген талаптарды сақтау туралы белгі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алып тасталсын.</w:t>
      </w:r>
    </w:p>
    <w:bookmarkStart w:name="z20" w:id="10"/>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Көлік комитеті заңнамада белгіленген тәртіппен: </w:t>
      </w:r>
    </w:p>
    <w:bookmarkEnd w:id="10"/>
    <w:bookmarkStart w:name="z21"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2" w:id="12"/>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12"/>
    <w:bookmarkStart w:name="z23"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3"/>
    <w:bookmarkStart w:name="z24" w:id="14"/>
    <w:p>
      <w:pPr>
        <w:spacing w:after="0"/>
        <w:ind w:left="0"/>
        <w:jc w:val="both"/>
      </w:pPr>
      <w:r>
        <w:rPr>
          <w:rFonts w:ascii="Times New Roman"/>
          <w:b w:val="false"/>
          <w:i w:val="false"/>
          <w:color w:val="000000"/>
          <w:sz w:val="28"/>
        </w:rPr>
        <w:t xml:space="preserve">
      4. Осы бұйрық 2021 жылғы 1 шілдеден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отыз сегізінші абзацын қоспағанда, алғашқы ресми жарияланған күнінен кейін күнтізбелік алпыс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27 сәуірдегі</w:t>
            </w:r>
            <w:r>
              <w:br/>
            </w:r>
            <w:r>
              <w:rPr>
                <w:rFonts w:ascii="Times New Roman"/>
                <w:b w:val="false"/>
                <w:i w:val="false"/>
                <w:color w:val="000000"/>
                <w:sz w:val="20"/>
              </w:rPr>
              <w:t>№ 198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5"/>
    <w:p>
      <w:pPr>
        <w:spacing w:after="0"/>
        <w:ind w:left="0"/>
        <w:jc w:val="left"/>
      </w:pPr>
      <w:r>
        <w:rPr>
          <w:rFonts w:ascii="Times New Roman"/>
          <w:b/>
          <w:i w:val="false"/>
          <w:color w:val="000000"/>
        </w:rPr>
        <w:t xml:space="preserve"> Жолдама парақ</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10734"/>
        <w:gridCol w:w="195"/>
      </w:tblGrid>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парағының нөмірі</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 ресімдеу күні</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түрі (тұрақты, тұрақты емес, такси)</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халықаралық тасымалдау қызметімен айналысу құқығына лицензиясы бар,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республикаішілік тасымалдауды жүзеге асыратын,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емес тасымалдау жөніндегі қызметпен айналысу құқығына лицензиясы бар,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 ретінде қызметті жүзеге асырудың басталғаны туралы хабарлама берген,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нөмірі мен түрі, беру мерзімі және аяқталу мерзімі</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(-лердің) тегі, аты, әкесінің аты (бар болса)</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кезеңге міндетті техникалық байқаудан өткен және лицензияға қосымшаға енгізілген автобустың, шағын автобустың маркасы мен мемлекеттік тіркеу нөмірлік белгісі</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Таксимен тасымалдау кезінде ағымдағы кезеңге міндетті техникалық байқаудан өткен автокөлік құралдарының маркасы және мемлекеттік тіркеу нөмірлік белгісі</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отырғызудың және түсірудің бастапқы, аралық және соңғы пункттері көрсетілген автобус, шағын автобус қозғалысының маршруты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бастапқы пунктінен шығу уақыты</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автобус тасымалдарының түрі (туристік, экскурсиялық, іс-шараларға қызмет көрсету бойынша)</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автобус тасымалдары кезінде бастапқы пункттен шығу орындары (мекенжайы)</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тасымалдау кезінде бастапқы шығу пунктінде орналасқан автовокзалдың, автостанцияның немесе жолаушыларға қызмет көрсету пунктінің мекенжайы және атауы</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(жүргізушілерді) медициналық куәландыру</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рейс алдындағы техникалық тексеру</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 емес тасымалдауды жүзеге асыру кезінде жолаушылар мен багажды автомобильмен тұрақты тасымалдау маршруттары бойынша Автовокзалдар, автостанциялар немесе жолаушыларға қызмет көрсету пункттері аумағынан жолаушыларды отырғызудың болмауы туралы белгі</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соңғы пунктіне келу уақыты</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Автобустармен, шағын автобустармен жолаушылар мен багажды тұрақты және тұрақты емес тасымалдау кезіндегі жолаушылар тізімі (жолдама парағына қосымша)</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 қолданылуының аяқталу уақыты мен күні</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6"/>
    <w:p>
      <w:pPr>
        <w:spacing w:after="0"/>
        <w:ind w:left="0"/>
        <w:jc w:val="both"/>
      </w:pPr>
      <w:r>
        <w:rPr>
          <w:rFonts w:ascii="Times New Roman"/>
          <w:b w:val="false"/>
          <w:i w:val="false"/>
          <w:color w:val="000000"/>
          <w:sz w:val="28"/>
        </w:rPr>
        <w:t>
      Ескертпе:</w:t>
      </w:r>
    </w:p>
    <w:bookmarkEnd w:id="16"/>
    <w:p>
      <w:pPr>
        <w:spacing w:after="0"/>
        <w:ind w:left="0"/>
        <w:jc w:val="both"/>
      </w:pPr>
      <w:r>
        <w:rPr>
          <w:rFonts w:ascii="Times New Roman"/>
          <w:b w:val="false"/>
          <w:i w:val="false"/>
          <w:color w:val="000000"/>
          <w:sz w:val="28"/>
        </w:rPr>
        <w:t>
      1. Жолдама парағының 19-тармағында көлік құжаттарын басқарудың Бірыңғай жүйесінде автовокзал белгі қояды.</w:t>
      </w:r>
    </w:p>
    <w:p>
      <w:pPr>
        <w:spacing w:after="0"/>
        <w:ind w:left="0"/>
        <w:jc w:val="both"/>
      </w:pPr>
      <w:r>
        <w:rPr>
          <w:rFonts w:ascii="Times New Roman"/>
          <w:b w:val="false"/>
          <w:i w:val="false"/>
          <w:color w:val="000000"/>
          <w:sz w:val="28"/>
        </w:rPr>
        <w:t xml:space="preserve">
      Облыс орталығында, Республикалық маңызы бар қалада немесе астанада біреуден артық автовокзал болған жағдайда жолдама парағының 19-тармағында "Автомобиль көлігі туралы" 2003 жылғы 4 шілдедегі Қазақстан Республикасы Заңының 21-1-бабы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келетін автовокзалдың диспетчерлік қызметтері белгі қояды.</w:t>
      </w:r>
    </w:p>
    <w:p>
      <w:pPr>
        <w:spacing w:after="0"/>
        <w:ind w:left="0"/>
        <w:jc w:val="both"/>
      </w:pPr>
      <w:r>
        <w:rPr>
          <w:rFonts w:ascii="Times New Roman"/>
          <w:b w:val="false"/>
          <w:i w:val="false"/>
          <w:color w:val="000000"/>
          <w:sz w:val="28"/>
        </w:rPr>
        <w:t>
      Егер көрсетілген талаптарға сәйкес келетін екі немесе одан көп автовокзал болса, белгіні осы қызметте ең үлкен тәжірибесі бар автовокзал қояды:</w:t>
      </w:r>
    </w:p>
    <w:p>
      <w:pPr>
        <w:spacing w:after="0"/>
        <w:ind w:left="0"/>
        <w:jc w:val="both"/>
      </w:pPr>
      <w:r>
        <w:rPr>
          <w:rFonts w:ascii="Times New Roman"/>
          <w:b w:val="false"/>
          <w:i w:val="false"/>
          <w:color w:val="000000"/>
          <w:sz w:val="28"/>
        </w:rPr>
        <w:t>
      1) стационарлық металл іздегіш (металл детектор);</w:t>
      </w:r>
    </w:p>
    <w:p>
      <w:pPr>
        <w:spacing w:after="0"/>
        <w:ind w:left="0"/>
        <w:jc w:val="both"/>
      </w:pPr>
      <w:r>
        <w:rPr>
          <w:rFonts w:ascii="Times New Roman"/>
          <w:b w:val="false"/>
          <w:i w:val="false"/>
          <w:color w:val="000000"/>
          <w:sz w:val="28"/>
        </w:rPr>
        <w:t>
      2) портативті (қол) аспаптар;</w:t>
      </w:r>
    </w:p>
    <w:p>
      <w:pPr>
        <w:spacing w:after="0"/>
        <w:ind w:left="0"/>
        <w:jc w:val="both"/>
      </w:pPr>
      <w:r>
        <w:rPr>
          <w:rFonts w:ascii="Times New Roman"/>
          <w:b w:val="false"/>
          <w:i w:val="false"/>
          <w:color w:val="000000"/>
          <w:sz w:val="28"/>
        </w:rPr>
        <w:t>
      3) рентгендік-телевизиялық құрылғы.</w:t>
      </w:r>
    </w:p>
    <w:p>
      <w:pPr>
        <w:spacing w:after="0"/>
        <w:ind w:left="0"/>
        <w:jc w:val="both"/>
      </w:pPr>
      <w:r>
        <w:rPr>
          <w:rFonts w:ascii="Times New Roman"/>
          <w:b w:val="false"/>
          <w:i w:val="false"/>
          <w:color w:val="000000"/>
          <w:sz w:val="28"/>
        </w:rPr>
        <w:t>
      2. Жолаушылар мен багажды автомобильмен тұрақты емес тасымалдауды жүзеге асыратын тасымалдаушы тасымалдау басталғанға дейін екі сағат бұрын көлік құжаттарының Бірыңғай жүйесінде жол парағын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Жолдама парағына</w:t>
            </w:r>
            <w:r>
              <w:br/>
            </w:r>
            <w:r>
              <w:rPr>
                <w:rFonts w:ascii="Times New Roman"/>
                <w:b w:val="false"/>
                <w:i w:val="false"/>
                <w:color w:val="000000"/>
                <w:sz w:val="20"/>
              </w:rPr>
              <w:t>қосымша</w:t>
            </w:r>
          </w:p>
        </w:tc>
      </w:tr>
    </w:tbl>
    <w:bookmarkStart w:name="z30" w:id="17"/>
    <w:p>
      <w:pPr>
        <w:spacing w:after="0"/>
        <w:ind w:left="0"/>
        <w:jc w:val="left"/>
      </w:pPr>
      <w:r>
        <w:rPr>
          <w:rFonts w:ascii="Times New Roman"/>
          <w:b/>
          <w:i w:val="false"/>
          <w:color w:val="000000"/>
        </w:rPr>
        <w:t xml:space="preserve"> Жолаушылар тізімі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5161"/>
        <w:gridCol w:w="1191"/>
        <w:gridCol w:w="4244"/>
      </w:tblGrid>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сәйкестендірунөмірі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куәліктің нөмірі (балалар үшін)</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