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0e9a" w14:textId="9970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мақсаттарда пайдаланылмайтын немесе Қазақстан Республикасының заңнамасы бұзыла отырып пайдаланылатын жер учаскелерін анықтау қағидаларын бекіту туралы" Қазақстан Республикасы Премьер-Министрінің орынбасары – Қазақстан Республикасы Ауыл шаруашылығы министрінің 2018 жылғы 5 мамырдағы № 194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28 сәуірдегі № 143 бұйрығы. Қазақстан Республикасының Әділет министрлігінде 2021 жылғы 29 сәуірде № 22658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"Тиісті мақсаттарда пайдаланылмайтын немесе Қазақстан Республикасының заңнамасы бұзыла отырып пайдаланылатын жер учаскелерін анықтау қағидаларын бекіту туралы" Қазақстан Республикасы Премьер-Министрінің орынбасары – Қазақстан Республикасы Ауыл шаруашылығы министрінің 2018 жылғы 5 мамырдағы № 194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16949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509-бабының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Тиісті мақсаттарда пайдаланылмайтын немесе Қазақстан Республикасының заңнамасын бұзыла отырып пайдаланылатын жер учаскелерін анықтау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"Осы Тиісті мақсаттарда пайдаланылмайтын немесе Қазақстан Республикасының заңнамасы бұзыла отырып пайдаланылатын жер учаскелерін анықтау қағидалары (бұдан әрі – Қағидалар) "Салық және бюджетке төленетін басқа да міндетті төлемдер туралы" Қазақстан Республикасы Кодексінің (Салық кодексі) 509-бабының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объектілер салуға арналған және тиісті мақсаттарда пайдаланылмайтын немесе Қазақстан Республикасының заңнамасы бұзыла отырып пайдаланылатын жер учаскелерін анықтау тәртібін айқындайды.</w:t>
      </w:r>
    </w:p>
    <w:bookmarkEnd w:id="4"/>
    <w:p>
      <w:pPr>
        <w:spacing w:after="0"/>
        <w:ind w:left="0"/>
        <w:jc w:val="both"/>
      </w:pPr>
      <w:r>
        <w:rPr>
          <w:rFonts w:ascii="Times New Roman"/>
          <w:b w:val="false"/>
          <w:i w:val="false"/>
          <w:color w:val="000000"/>
          <w:sz w:val="28"/>
        </w:rPr>
        <w:t>
      Осы Қағидалардың ережелері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 және оның еншілес компанияларына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"3. Объектілер салуға арналған және тиісті мақсаттарда пайдаланылмайтын немесе Қазақстан Республикасының жер заңнамасы бұзыла отырып пайдаланылатын жер учаскелерін анықтау:</w:t>
      </w:r>
    </w:p>
    <w:bookmarkEnd w:id="5"/>
    <w:p>
      <w:pPr>
        <w:spacing w:after="0"/>
        <w:ind w:left="0"/>
        <w:jc w:val="both"/>
      </w:pPr>
      <w:r>
        <w:rPr>
          <w:rFonts w:ascii="Times New Roman"/>
          <w:b w:val="false"/>
          <w:i w:val="false"/>
          <w:color w:val="000000"/>
          <w:sz w:val="28"/>
        </w:rPr>
        <w:t xml:space="preserve">
      Қазақстан Республикасы Жер кодексінің (бұдан әрі – Кодекс) 14-1-бабы </w:t>
      </w:r>
      <w:r>
        <w:rPr>
          <w:rFonts w:ascii="Times New Roman"/>
          <w:b w:val="false"/>
          <w:i w:val="false"/>
          <w:color w:val="000000"/>
          <w:sz w:val="28"/>
        </w:rPr>
        <w:t>3-тармағының</w:t>
      </w:r>
      <w:r>
        <w:rPr>
          <w:rFonts w:ascii="Times New Roman"/>
          <w:b w:val="false"/>
          <w:i w:val="false"/>
          <w:color w:val="000000"/>
          <w:sz w:val="28"/>
        </w:rPr>
        <w:t xml:space="preserve"> 12) тармақшасына сәйкес объектілер салуға арналған жер учаскелерінің иелерін (жер пайдаланушыларды) есепке алу (бұдан әрі – жер учаскелерін есепке алу);</w:t>
      </w:r>
    </w:p>
    <w:p>
      <w:pPr>
        <w:spacing w:after="0"/>
        <w:ind w:left="0"/>
        <w:jc w:val="both"/>
      </w:pPr>
      <w:r>
        <w:rPr>
          <w:rFonts w:ascii="Times New Roman"/>
          <w:b w:val="false"/>
          <w:i w:val="false"/>
          <w:color w:val="000000"/>
          <w:sz w:val="28"/>
        </w:rPr>
        <w:t xml:space="preserve">
      объектілер салуға арналған жер учаскелерін игеру, оларды Қазақстан Республикасының жер заңнамасын сақтай отырып тиісті мақсаттарда пайдалану үшін Кодекстің </w:t>
      </w:r>
      <w:r>
        <w:rPr>
          <w:rFonts w:ascii="Times New Roman"/>
          <w:b w:val="false"/>
          <w:i w:val="false"/>
          <w:color w:val="000000"/>
          <w:sz w:val="28"/>
        </w:rPr>
        <w:t>92-бабында</w:t>
      </w:r>
      <w:r>
        <w:rPr>
          <w:rFonts w:ascii="Times New Roman"/>
          <w:b w:val="false"/>
          <w:i w:val="false"/>
          <w:color w:val="000000"/>
          <w:sz w:val="28"/>
        </w:rPr>
        <w:t xml:space="preserve"> белгіленген мерзімдердің орындалуын мониторингтеу (бұдан әрі – мониторинг);</w:t>
      </w:r>
    </w:p>
    <w:p>
      <w:pPr>
        <w:spacing w:after="0"/>
        <w:ind w:left="0"/>
        <w:jc w:val="both"/>
      </w:pPr>
      <w:r>
        <w:rPr>
          <w:rFonts w:ascii="Times New Roman"/>
          <w:b w:val="false"/>
          <w:i w:val="false"/>
          <w:color w:val="000000"/>
          <w:sz w:val="28"/>
        </w:rPr>
        <w:t>
      объектілер салу үшін берілген жер учаскелерінің иелерін (жер пайдаланушыларды) мұндай учаскелердің тиісті мақсаттарда пайдаланылуы (пайдаланылмауы) немесе Қазақстан Республикасының жер заңнамасы сақтала (бұзыла) отырып пайдаланылуы фактілерін растау тұрғысынан тексеру жолымен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"8. Тізбенің негізінде жердің пайдаланылуы мен қорғалуын бақылау жөніндегі уәкілетті орган объектілер салу үшін берілген және тиісті мақсаттарда пайдаланылмайтын немесе Қазақстан Республикасының заңнамасы бұзыла отырып пайдаланылатын жер учаскелерін анықтау мақсатында меншік иелерін (жер пайдаланушыларды) тексеруді жүзеге асырады.</w:t>
      </w:r>
    </w:p>
    <w:bookmarkEnd w:id="6"/>
    <w:p>
      <w:pPr>
        <w:spacing w:after="0"/>
        <w:ind w:left="0"/>
        <w:jc w:val="both"/>
      </w:pPr>
      <w:r>
        <w:rPr>
          <w:rFonts w:ascii="Times New Roman"/>
          <w:b w:val="false"/>
          <w:i w:val="false"/>
          <w:color w:val="000000"/>
          <w:sz w:val="28"/>
        </w:rPr>
        <w:t xml:space="preserve">
      Объектілер салу үшін берілген жер учаскелерін тиісті мақсаттарда пайдаланбау немесе Қазақстан Республикасының жер заңнамасын бұза отырып пайдалану фактілері расталған жағдайда, мұндай жер учаскесінің иесіне (жер пайдаланушыға) "Қазақстан Республикасы жер заңнамасының талаптарын бұзушылықтарды жою туралы нұсқаманың, әкімшілік құқық бұзушылық туралы хаттаманың, әкімшілік құқық бұзушылық туралы іс бойынша қаулының нысанын бекіту туралы" Қазақстан Республикасы Премьер-Министрінің орынбасары – Қазақстан Республикасы Ауыл шаруашылығы министрінің 2018 жылғы 26 қазандағы № 437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17878 болып тіркелген) 1-қосымшаға сәйкес нысан бойынша Қазақстан Республикасының жер заңнамасын бұзушылықтарды жою туралы жазбаша нұсқама (бұдан әрі – нұсқама) тапсырылады.</w:t>
      </w:r>
    </w:p>
    <w:p>
      <w:pPr>
        <w:spacing w:after="0"/>
        <w:ind w:left="0"/>
        <w:jc w:val="both"/>
      </w:pPr>
      <w:r>
        <w:rPr>
          <w:rFonts w:ascii="Times New Roman"/>
          <w:b w:val="false"/>
          <w:i w:val="false"/>
          <w:color w:val="000000"/>
          <w:sz w:val="28"/>
        </w:rPr>
        <w:t xml:space="preserve">
      Нұсқама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жер заңнамасын бұзушылықтарды жою туралы нұсқамаларды тіркеу журналына тіркелуі тиіс.".</w:t>
      </w:r>
    </w:p>
    <w:bookmarkStart w:name="z12" w:id="7"/>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7"/>
    <w:bookmarkStart w:name="z13"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4" w:id="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9"/>
    <w:bookmarkStart w:name="z15"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16" w:id="11"/>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1-тармағының</w:t>
      </w:r>
      <w:r>
        <w:rPr>
          <w:rFonts w:ascii="Times New Roman"/>
          <w:b w:val="false"/>
          <w:i w:val="false"/>
          <w:color w:val="000000"/>
          <w:sz w:val="28"/>
        </w:rPr>
        <w:t xml:space="preserve"> 2018 жылғы 1 қаңтардан бастап туындаған қатынастарға қолданылатын жетінші абзацын қоспағанда,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