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8c48" w14:textId="7848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тәсілмен микрокредиттер беру қағидаларын бекіту туралы" Қазақстан Республикасы Ұлттық Банкі Басқармасының 2019 жылғы 28 қарашадағы № 217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30 сәуірдегі № 63 қаулысы. Қазақстан Республикасының Әділет министрлігінде 2021 жылғы 30 сәуірде № 22677 болып тіркелді</w:t>
      </w:r>
    </w:p>
    <w:p>
      <w:pPr>
        <w:spacing w:after="0"/>
        <w:ind w:left="0"/>
        <w:jc w:val="both"/>
      </w:pPr>
      <w:bookmarkStart w:name="z1" w:id="0"/>
      <w:r>
        <w:rPr>
          <w:rFonts w:ascii="Times New Roman"/>
          <w:b w:val="false"/>
          <w:i w:val="false"/>
          <w:color w:val="000000"/>
          <w:sz w:val="28"/>
        </w:rPr>
        <w:t xml:space="preserve">
      "Микроқаржылық қызмет туралы" Қазақстан Республикасы Заңының 3-бабы </w:t>
      </w:r>
      <w:r>
        <w:rPr>
          <w:rFonts w:ascii="Times New Roman"/>
          <w:b w:val="false"/>
          <w:i w:val="false"/>
          <w:color w:val="000000"/>
          <w:sz w:val="28"/>
        </w:rPr>
        <w:t>3-1-тармағына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"Электрондық тәсілмен микрокредиттер беру қағидаларын бекіту туралы" Қазақстан Республикасы Ұлттық Банкі Басқармасының 2019 жылғы 28 қарашадағы № 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Электрондық тәсілмен микрокредиттер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Қағидаларда </w:t>
      </w:r>
      <w:r>
        <w:rPr>
          <w:rFonts w:ascii="Times New Roman"/>
          <w:b w:val="false"/>
          <w:i w:val="false"/>
          <w:color w:val="000000"/>
          <w:sz w:val="28"/>
        </w:rPr>
        <w:t>Заңда</w:t>
      </w:r>
      <w:r>
        <w:rPr>
          <w:rFonts w:ascii="Times New Roman"/>
          <w:b w:val="false"/>
          <w:i w:val="false"/>
          <w:color w:val="000000"/>
          <w:sz w:val="28"/>
        </w:rPr>
        <w:t xml:space="preserve"> көзделген ұғымдар, сондай-ақ мынадай ұғымдар пайдаланылады:</w:t>
      </w:r>
    </w:p>
    <w:bookmarkEnd w:id="3"/>
    <w:p>
      <w:pPr>
        <w:spacing w:after="0"/>
        <w:ind w:left="0"/>
        <w:jc w:val="both"/>
      </w:pPr>
      <w:r>
        <w:rPr>
          <w:rFonts w:ascii="Times New Roman"/>
          <w:b w:val="false"/>
          <w:i w:val="false"/>
          <w:color w:val="000000"/>
          <w:sz w:val="28"/>
        </w:rPr>
        <w:t>
      1) аутентификаттау – клиенттің, электрондық хабарламалардың және өзге де құжаттардың, оның ішінде микрокредит беру үшін қажетті, сондай-ақ клиентті және оның өз еркінің мазмұнын айқындайтын құжаттардың электрондық көшірмелерінің түпнұсқалығын тексеру рәсімі;</w:t>
      </w:r>
    </w:p>
    <w:p>
      <w:pPr>
        <w:spacing w:after="0"/>
        <w:ind w:left="0"/>
        <w:jc w:val="both"/>
      </w:pPr>
      <w:r>
        <w:rPr>
          <w:rFonts w:ascii="Times New Roman"/>
          <w:b w:val="false"/>
          <w:i w:val="false"/>
          <w:color w:val="000000"/>
          <w:sz w:val="28"/>
        </w:rPr>
        <w:t>
      2) екі факторлы аутентификаттау – екі түрлі өлшемді пайдаланып, парольдерді немесе аутентификаттау белгілерін (токендер, смарт-карталар, бір реттік парольдер) жинақтау және енгізу арқылы, сондай-ақ бағдарламалық қамтылымды пайдалана отырып жүзеге асырылатын аутентификаттау;</w:t>
      </w:r>
    </w:p>
    <w:p>
      <w:pPr>
        <w:spacing w:after="0"/>
        <w:ind w:left="0"/>
        <w:jc w:val="both"/>
      </w:pPr>
      <w:r>
        <w:rPr>
          <w:rFonts w:ascii="Times New Roman"/>
          <w:b w:val="false"/>
          <w:i w:val="false"/>
          <w:color w:val="000000"/>
          <w:sz w:val="28"/>
        </w:rPr>
        <w:t>
      3) жеке кабинет – электрондық тәсілмен микрокредиттер беру шеңберінде микроқаржылық қызметті жүзеге асыратын ұйым мен клиент арасындағы өзара іс-қимылды қамтамасыз ететін көпфункционалды қорғалған сервис;</w:t>
      </w:r>
    </w:p>
    <w:p>
      <w:pPr>
        <w:spacing w:after="0"/>
        <w:ind w:left="0"/>
        <w:jc w:val="both"/>
      </w:pPr>
      <w:r>
        <w:rPr>
          <w:rFonts w:ascii="Times New Roman"/>
          <w:b w:val="false"/>
          <w:i w:val="false"/>
          <w:color w:val="000000"/>
          <w:sz w:val="28"/>
        </w:rPr>
        <w:t>
      4) клиент – микроқаржылық қызметті жүзеге асыратын ұйыммен микрокредит беру туралы шарт жасасқан немесе микрокредит алуға өтініш берген (беруге ниеттенген) жеке немесе заңды тұлға;</w:t>
      </w:r>
    </w:p>
    <w:p>
      <w:pPr>
        <w:spacing w:after="0"/>
        <w:ind w:left="0"/>
        <w:jc w:val="both"/>
      </w:pPr>
      <w:r>
        <w:rPr>
          <w:rFonts w:ascii="Times New Roman"/>
          <w:b w:val="false"/>
          <w:i w:val="false"/>
          <w:color w:val="000000"/>
          <w:sz w:val="28"/>
        </w:rPr>
        <w:t>
      5) мобильдік қосымша – ұялы байланыстың абоненттік құрылғысында пайдаланылатын және ұялы байланыс қызметі немесе интернет арқылы жеке кабинетке кіруге мүмкіндік беретін бағдарламалық өнім;</w:t>
      </w:r>
    </w:p>
    <w:p>
      <w:pPr>
        <w:spacing w:after="0"/>
        <w:ind w:left="0"/>
        <w:jc w:val="both"/>
      </w:pPr>
      <w:r>
        <w:rPr>
          <w:rFonts w:ascii="Times New Roman"/>
          <w:b w:val="false"/>
          <w:i w:val="false"/>
          <w:color w:val="000000"/>
          <w:sz w:val="28"/>
        </w:rPr>
        <w:t>
      6) сәйкестендіруші – клиентке жеке кабинетке кіру үшін берілетін цифрлардан, әріптерден немесе өзге символдардан тұратын бірегей код;</w:t>
      </w:r>
    </w:p>
    <w:p>
      <w:pPr>
        <w:spacing w:after="0"/>
        <w:ind w:left="0"/>
        <w:jc w:val="both"/>
      </w:pPr>
      <w:r>
        <w:rPr>
          <w:rFonts w:ascii="Times New Roman"/>
          <w:b w:val="false"/>
          <w:i w:val="false"/>
          <w:color w:val="000000"/>
          <w:sz w:val="28"/>
        </w:rPr>
        <w:t>
      7) сәйкестендіру деректерімен алмасу орталығы (СДАО) – клиенттерді сәйкестендіру рәсімдерін жүргізу үшін қолжетімді көздерден клиенттердің деректерімен алмасу бойынша қаржы ұйымдарымен өзара іс-қимылды қамтамасыз ететін банкаралық ақша аудару жүйесінің операциялық орталығы;</w:t>
      </w:r>
    </w:p>
    <w:p>
      <w:pPr>
        <w:spacing w:after="0"/>
        <w:ind w:left="0"/>
        <w:jc w:val="both"/>
      </w:pPr>
      <w:r>
        <w:rPr>
          <w:rFonts w:ascii="Times New Roman"/>
          <w:b w:val="false"/>
          <w:i w:val="false"/>
          <w:color w:val="000000"/>
          <w:sz w:val="28"/>
        </w:rPr>
        <w:t>
      8) смарт-карта – орнатылған микросхемасы бар пластик карталар;</w:t>
      </w:r>
    </w:p>
    <w:p>
      <w:pPr>
        <w:spacing w:after="0"/>
        <w:ind w:left="0"/>
        <w:jc w:val="both"/>
      </w:pPr>
      <w:r>
        <w:rPr>
          <w:rFonts w:ascii="Times New Roman"/>
          <w:b w:val="false"/>
          <w:i w:val="false"/>
          <w:color w:val="000000"/>
          <w:sz w:val="28"/>
        </w:rPr>
        <w:t>
      9) терминал – микрокредиттер беруге байланысты операцияларды жүзеге асыруға арналған электрондық-механикалық құрылғы;</w:t>
      </w:r>
    </w:p>
    <w:p>
      <w:pPr>
        <w:spacing w:after="0"/>
        <w:ind w:left="0"/>
        <w:jc w:val="both"/>
      </w:pPr>
      <w:r>
        <w:rPr>
          <w:rFonts w:ascii="Times New Roman"/>
          <w:b w:val="false"/>
          <w:i w:val="false"/>
          <w:color w:val="000000"/>
          <w:sz w:val="28"/>
        </w:rPr>
        <w:t>
      10) токен - пайдаланушының ақпараттық қауіпсіздігін қамтамасыз етуге, сондай-ақ оның иесін сәйкестендіруге, ақпараттық ресурстарға қауіпсіз қашықтан қолжетімділікке арналған құрылғы;</w:t>
      </w:r>
    </w:p>
    <w:p>
      <w:pPr>
        <w:spacing w:after="0"/>
        <w:ind w:left="0"/>
        <w:jc w:val="both"/>
      </w:pPr>
      <w:r>
        <w:rPr>
          <w:rFonts w:ascii="Times New Roman"/>
          <w:b w:val="false"/>
          <w:i w:val="false"/>
          <w:color w:val="000000"/>
          <w:sz w:val="28"/>
        </w:rPr>
        <w:t>
      11) уәкілетті орган – қаржы нарығы мен қаржы ұйымдарын мемлекеттік реттеуді, бақылауды және қадағалауды жүзеге асыратын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"6. Жеке кабинетте тіркеу үшін клиент - жеке тұлға мынадай деректерді енгізеді:</w:t>
      </w:r>
    </w:p>
    <w:bookmarkEnd w:id="4"/>
    <w:p>
      <w:pPr>
        <w:spacing w:after="0"/>
        <w:ind w:left="0"/>
        <w:jc w:val="both"/>
      </w:pPr>
      <w:r>
        <w:rPr>
          <w:rFonts w:ascii="Times New Roman"/>
          <w:b w:val="false"/>
          <w:i w:val="false"/>
          <w:color w:val="000000"/>
          <w:sz w:val="28"/>
        </w:rPr>
        <w:t>
      жеке басын растайтын құжатта көрсетілген тегі, аты, әкесінің аты (бар болса);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жеке басын куәландыратын құжаттың нөмірі және қолданылу мерзімі;</w:t>
      </w:r>
    </w:p>
    <w:p>
      <w:pPr>
        <w:spacing w:after="0"/>
        <w:ind w:left="0"/>
        <w:jc w:val="both"/>
      </w:pPr>
      <w:r>
        <w:rPr>
          <w:rFonts w:ascii="Times New Roman"/>
          <w:b w:val="false"/>
          <w:i w:val="false"/>
          <w:color w:val="000000"/>
          <w:sz w:val="28"/>
        </w:rPr>
        <w:t>
      ұялы байланыс құрылғысының абоненттік нөмірі;</w:t>
      </w:r>
    </w:p>
    <w:p>
      <w:pPr>
        <w:spacing w:after="0"/>
        <w:ind w:left="0"/>
        <w:jc w:val="both"/>
      </w:pPr>
      <w:r>
        <w:rPr>
          <w:rFonts w:ascii="Times New Roman"/>
          <w:b w:val="false"/>
          <w:i w:val="false"/>
          <w:color w:val="000000"/>
          <w:sz w:val="28"/>
        </w:rPr>
        <w:t>
      клиенттің банктік шотының деректемелері (IBAN) және/немесе төлем карточкасының деректемелері (терминалдар арқылы микрокредиттер беруді қоспағанда);</w:t>
      </w:r>
    </w:p>
    <w:p>
      <w:pPr>
        <w:spacing w:after="0"/>
        <w:ind w:left="0"/>
        <w:jc w:val="both"/>
      </w:pPr>
      <w:r>
        <w:rPr>
          <w:rFonts w:ascii="Times New Roman"/>
          <w:b w:val="false"/>
          <w:i w:val="false"/>
          <w:color w:val="000000"/>
          <w:sz w:val="28"/>
        </w:rPr>
        <w:t>
      клиенттің беті бейтарап қалыпта және аузы жабық ашық түстегі анфас фотосуреті.</w:t>
      </w:r>
    </w:p>
    <w:p>
      <w:pPr>
        <w:spacing w:after="0"/>
        <w:ind w:left="0"/>
        <w:jc w:val="both"/>
      </w:pPr>
      <w:r>
        <w:rPr>
          <w:rFonts w:ascii="Times New Roman"/>
          <w:b w:val="false"/>
          <w:i w:val="false"/>
          <w:color w:val="000000"/>
          <w:sz w:val="28"/>
        </w:rPr>
        <w:t>
      Жеке кабинетте тіркеу үшін клиент-заңды тұлға мынадай деректерді (сканерленген түрдегі құжаттар) енгізеді (қоса береді):</w:t>
      </w:r>
    </w:p>
    <w:p>
      <w:pPr>
        <w:spacing w:after="0"/>
        <w:ind w:left="0"/>
        <w:jc w:val="both"/>
      </w:pPr>
      <w:r>
        <w:rPr>
          <w:rFonts w:ascii="Times New Roman"/>
          <w:b w:val="false"/>
          <w:i w:val="false"/>
          <w:color w:val="000000"/>
          <w:sz w:val="28"/>
        </w:rPr>
        <w:t>
      заңды тұлғаның атқарушы органының басшысын тағайындау туралы бұйрық немесе микрокредит беру шартына қол қоюға уәкілетті тұлғаның өкілеттіктерін растайтын сенімхат;</w:t>
      </w:r>
    </w:p>
    <w:p>
      <w:pPr>
        <w:spacing w:after="0"/>
        <w:ind w:left="0"/>
        <w:jc w:val="both"/>
      </w:pPr>
      <w:r>
        <w:rPr>
          <w:rFonts w:ascii="Times New Roman"/>
          <w:b w:val="false"/>
          <w:i w:val="false"/>
          <w:color w:val="000000"/>
          <w:sz w:val="28"/>
        </w:rPr>
        <w:t>
      микрокредит беру туралы шартқа қол қоюға уәкілетті тұлғаның жеке басын куәландыратын құжатта көрсетілген тегі, аты, әкесінің аты (бар болса);</w:t>
      </w:r>
    </w:p>
    <w:p>
      <w:pPr>
        <w:spacing w:after="0"/>
        <w:ind w:left="0"/>
        <w:jc w:val="both"/>
      </w:pPr>
      <w:r>
        <w:rPr>
          <w:rFonts w:ascii="Times New Roman"/>
          <w:b w:val="false"/>
          <w:i w:val="false"/>
          <w:color w:val="000000"/>
          <w:sz w:val="28"/>
        </w:rPr>
        <w:t>
      клиенттің - заңды тұлғаның банктік сәйкестендіру нөмірі;</w:t>
      </w:r>
    </w:p>
    <w:p>
      <w:pPr>
        <w:spacing w:after="0"/>
        <w:ind w:left="0"/>
        <w:jc w:val="both"/>
      </w:pPr>
      <w:r>
        <w:rPr>
          <w:rFonts w:ascii="Times New Roman"/>
          <w:b w:val="false"/>
          <w:i w:val="false"/>
          <w:color w:val="000000"/>
          <w:sz w:val="28"/>
        </w:rPr>
        <w:t>
      микрокредит беру туралы шартқа қол қоюға уәкілетті тұлғаның жеке сәйкестендіру нөмірі;</w:t>
      </w:r>
    </w:p>
    <w:p>
      <w:pPr>
        <w:spacing w:after="0"/>
        <w:ind w:left="0"/>
        <w:jc w:val="both"/>
      </w:pPr>
      <w:r>
        <w:rPr>
          <w:rFonts w:ascii="Times New Roman"/>
          <w:b w:val="false"/>
          <w:i w:val="false"/>
          <w:color w:val="000000"/>
          <w:sz w:val="28"/>
        </w:rPr>
        <w:t>
      микрокредит беру туралы шартқа қол қоюға уәкілетті тұлғаның жеке басын куәландыратын құжаттың нөмірі және қолданылу мерзімі;</w:t>
      </w:r>
    </w:p>
    <w:p>
      <w:pPr>
        <w:spacing w:after="0"/>
        <w:ind w:left="0"/>
        <w:jc w:val="both"/>
      </w:pPr>
      <w:r>
        <w:rPr>
          <w:rFonts w:ascii="Times New Roman"/>
          <w:b w:val="false"/>
          <w:i w:val="false"/>
          <w:color w:val="000000"/>
          <w:sz w:val="28"/>
        </w:rPr>
        <w:t xml:space="preserve">
      клиентті - заңды тұлғаны мемлекеттік тіркеу/қайта тіркеу туралы анықтама; </w:t>
      </w:r>
    </w:p>
    <w:p>
      <w:pPr>
        <w:spacing w:after="0"/>
        <w:ind w:left="0"/>
        <w:jc w:val="both"/>
      </w:pPr>
      <w:r>
        <w:rPr>
          <w:rFonts w:ascii="Times New Roman"/>
          <w:b w:val="false"/>
          <w:i w:val="false"/>
          <w:color w:val="000000"/>
          <w:sz w:val="28"/>
        </w:rPr>
        <w:t>
      клиенттің - заңды тұлғаның ұялы байланыс құрылғысының абоненттік нөмірі;</w:t>
      </w:r>
    </w:p>
    <w:p>
      <w:pPr>
        <w:spacing w:after="0"/>
        <w:ind w:left="0"/>
        <w:jc w:val="both"/>
      </w:pPr>
      <w:r>
        <w:rPr>
          <w:rFonts w:ascii="Times New Roman"/>
          <w:b w:val="false"/>
          <w:i w:val="false"/>
          <w:color w:val="000000"/>
          <w:sz w:val="28"/>
        </w:rPr>
        <w:t>
      клиенттің - заңды тұлғаның банктік шотының деректемелері (IBAN) және/немесе төлем карточкасының деректемелері;</w:t>
      </w:r>
    </w:p>
    <w:p>
      <w:pPr>
        <w:spacing w:after="0"/>
        <w:ind w:left="0"/>
        <w:jc w:val="both"/>
      </w:pPr>
      <w:r>
        <w:rPr>
          <w:rFonts w:ascii="Times New Roman"/>
          <w:b w:val="false"/>
          <w:i w:val="false"/>
          <w:color w:val="000000"/>
          <w:sz w:val="28"/>
        </w:rPr>
        <w:t>
      микрокредит беру туралы шартқа қол қоюға уәкілетті клиенттің беті бейтарап қалыпта және аузы жабық ашық түстегі анфас фотосуреті.</w:t>
      </w:r>
    </w:p>
    <w:p>
      <w:pPr>
        <w:spacing w:after="0"/>
        <w:ind w:left="0"/>
        <w:jc w:val="both"/>
      </w:pPr>
      <w:r>
        <w:rPr>
          <w:rFonts w:ascii="Times New Roman"/>
          <w:b w:val="false"/>
          <w:i w:val="false"/>
          <w:color w:val="000000"/>
          <w:sz w:val="28"/>
        </w:rPr>
        <w:t>
      Микроқаржылық қызметті жүзеге асыратын ұйым клиентті тіркеуді растау үшін ұсынылған мынадай деректерді салыстырып тексеруді жүзеге асырады:</w:t>
      </w:r>
    </w:p>
    <w:p>
      <w:pPr>
        <w:spacing w:after="0"/>
        <w:ind w:left="0"/>
        <w:jc w:val="both"/>
      </w:pPr>
      <w:r>
        <w:rPr>
          <w:rFonts w:ascii="Times New Roman"/>
          <w:b w:val="false"/>
          <w:i w:val="false"/>
          <w:color w:val="000000"/>
          <w:sz w:val="28"/>
        </w:rPr>
        <w:t>
      клиент - жеке тұлға: тегі, аты, әкесінің аты (бар болса), клиенттің жеке сәйкестендіру нөмірі және фотосуреті;</w:t>
      </w:r>
    </w:p>
    <w:p>
      <w:pPr>
        <w:spacing w:after="0"/>
        <w:ind w:left="0"/>
        <w:jc w:val="both"/>
      </w:pPr>
      <w:r>
        <w:rPr>
          <w:rFonts w:ascii="Times New Roman"/>
          <w:b w:val="false"/>
          <w:i w:val="false"/>
          <w:color w:val="000000"/>
          <w:sz w:val="28"/>
        </w:rPr>
        <w:t>
      клиент – заңды тұлға: микрокредит беру туралы шартқа қол қоюға уәкілетті тұлғаның жеке басын куәландыратын құжатта көрсетілген тұлғаның тегі, аты, әкесінің аты (бар болса) және микрокредит беру туралы шартқа қол қоюға уәкілетті тұлғаның фотосуреті.</w:t>
      </w:r>
    </w:p>
    <w:p>
      <w:pPr>
        <w:spacing w:after="0"/>
        <w:ind w:left="0"/>
        <w:jc w:val="both"/>
      </w:pPr>
      <w:r>
        <w:rPr>
          <w:rFonts w:ascii="Times New Roman"/>
          <w:b w:val="false"/>
          <w:i w:val="false"/>
          <w:color w:val="000000"/>
          <w:sz w:val="28"/>
        </w:rPr>
        <w:t xml:space="preserve">
      Клиентті жеке кабинетте тіркеу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тәсілдердің бірімен жүзеге асырылады.</w:t>
      </w:r>
    </w:p>
    <w:p>
      <w:pPr>
        <w:spacing w:after="0"/>
        <w:ind w:left="0"/>
        <w:jc w:val="both"/>
      </w:pPr>
      <w:r>
        <w:rPr>
          <w:rFonts w:ascii="Times New Roman"/>
          <w:b w:val="false"/>
          <w:i w:val="false"/>
          <w:color w:val="000000"/>
          <w:sz w:val="28"/>
        </w:rPr>
        <w:t>
      Клиентті жеке кабинетке тіркегеннен кейін, қарыз алушыны жеке кабинетке кейіннен кіргізу парольдерді жинақтау және енгізу арқылы немесе аутентификация мүмкіндіктерінің кем дегенде біреуін (токендер, смарт-карталар, бір реттік парольдер) пайдалану арқылы жүзеге асырылады;</w:t>
      </w:r>
    </w:p>
    <w:p>
      <w:pPr>
        <w:spacing w:after="0"/>
        <w:ind w:left="0"/>
        <w:jc w:val="both"/>
      </w:pPr>
      <w:r>
        <w:rPr>
          <w:rFonts w:ascii="Times New Roman"/>
          <w:b w:val="false"/>
          <w:i w:val="false"/>
          <w:color w:val="000000"/>
          <w:sz w:val="28"/>
        </w:rPr>
        <w:t xml:space="preserve">
      Клиенттің ұялы байланысының абоненттік құрылғысындағы деректерге және банк шотының деректемелеріне (терминалдар арқылы микрокредит беруді қоспағанда) өзгерістер енгізу клиенттің жеке кабинетінде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тәсілдердің бірін қолдана отырып, жүзеге асырылады. </w:t>
      </w:r>
    </w:p>
    <w:p>
      <w:pPr>
        <w:spacing w:after="0"/>
        <w:ind w:left="0"/>
        <w:jc w:val="both"/>
      </w:pPr>
      <w:r>
        <w:rPr>
          <w:rFonts w:ascii="Times New Roman"/>
          <w:b w:val="false"/>
          <w:i w:val="false"/>
          <w:color w:val="000000"/>
          <w:sz w:val="28"/>
        </w:rPr>
        <w:t xml:space="preserve">
      Жеке кабинетте клиенттің жеке сәйкестендіру нөмірі/бизнес-сәйкестендіру нөмірі туралы деректер өзгертілмейді. </w:t>
      </w:r>
    </w:p>
    <w:bookmarkStart w:name="z8" w:id="5"/>
    <w:p>
      <w:pPr>
        <w:spacing w:after="0"/>
        <w:ind w:left="0"/>
        <w:jc w:val="both"/>
      </w:pPr>
      <w:r>
        <w:rPr>
          <w:rFonts w:ascii="Times New Roman"/>
          <w:b w:val="false"/>
          <w:i w:val="false"/>
          <w:color w:val="000000"/>
          <w:sz w:val="28"/>
        </w:rPr>
        <w:t>
      7. Клиентті сәйкестендіру және аутентификаттау үшін клиенттің жеке кабинетінде мынадай тәсілдер пайдаланылады:</w:t>
      </w:r>
    </w:p>
    <w:bookmarkEnd w:id="5"/>
    <w:p>
      <w:pPr>
        <w:spacing w:after="0"/>
        <w:ind w:left="0"/>
        <w:jc w:val="both"/>
      </w:pPr>
      <w:r>
        <w:rPr>
          <w:rFonts w:ascii="Times New Roman"/>
          <w:b w:val="false"/>
          <w:i w:val="false"/>
          <w:color w:val="000000"/>
          <w:sz w:val="28"/>
        </w:rPr>
        <w:t>
      1) Қазақстан Республикасының ұлттық куәландыру орталығы ұсынған электрондық цифрлық қолтаңба;</w:t>
      </w:r>
    </w:p>
    <w:p>
      <w:pPr>
        <w:spacing w:after="0"/>
        <w:ind w:left="0"/>
        <w:jc w:val="both"/>
      </w:pPr>
      <w:r>
        <w:rPr>
          <w:rFonts w:ascii="Times New Roman"/>
          <w:b w:val="false"/>
          <w:i w:val="false"/>
          <w:color w:val="000000"/>
          <w:sz w:val="28"/>
        </w:rPr>
        <w:t xml:space="preserve">
      2) СДАО-ның қызметін пайдалану арқылы биометриялық сәйкестендіру. </w:t>
      </w:r>
    </w:p>
    <w:p>
      <w:pPr>
        <w:spacing w:after="0"/>
        <w:ind w:left="0"/>
        <w:jc w:val="both"/>
      </w:pPr>
      <w:r>
        <w:rPr>
          <w:rFonts w:ascii="Times New Roman"/>
          <w:b w:val="false"/>
          <w:i w:val="false"/>
          <w:color w:val="000000"/>
          <w:sz w:val="28"/>
        </w:rPr>
        <w:t xml:space="preserve">
      3) екі факторлы аутентификаттау. </w:t>
      </w:r>
    </w:p>
    <w:p>
      <w:pPr>
        <w:spacing w:after="0"/>
        <w:ind w:left="0"/>
        <w:jc w:val="both"/>
      </w:pPr>
      <w:r>
        <w:rPr>
          <w:rFonts w:ascii="Times New Roman"/>
          <w:b w:val="false"/>
          <w:i w:val="false"/>
          <w:color w:val="000000"/>
          <w:sz w:val="28"/>
        </w:rPr>
        <w:t xml:space="preserve">
      Екі факторлы аутентификаттау мынадай екі өлшемшартты қолдану арқылы жүзеге асырылады: </w:t>
      </w:r>
    </w:p>
    <w:p>
      <w:pPr>
        <w:spacing w:after="0"/>
        <w:ind w:left="0"/>
        <w:jc w:val="both"/>
      </w:pPr>
      <w:r>
        <w:rPr>
          <w:rFonts w:ascii="Times New Roman"/>
          <w:b w:val="false"/>
          <w:i w:val="false"/>
          <w:color w:val="000000"/>
          <w:sz w:val="28"/>
        </w:rPr>
        <w:t>
      парольдарды жинақтау және енгізу немесе аутентификаттау белгілерінің (токендер, смарт-карталар, біржолғы парольдар) кемінде біреуін пайдалану;</w:t>
      </w:r>
    </w:p>
    <w:p>
      <w:pPr>
        <w:spacing w:after="0"/>
        <w:ind w:left="0"/>
        <w:jc w:val="both"/>
      </w:pPr>
      <w:r>
        <w:rPr>
          <w:rFonts w:ascii="Times New Roman"/>
          <w:b w:val="false"/>
          <w:i w:val="false"/>
          <w:color w:val="000000"/>
          <w:sz w:val="28"/>
        </w:rPr>
        <w:t>
      мынадай талаптарға сәйкес келетін бағдарламалық қамтылымды пайдалану:</w:t>
      </w:r>
    </w:p>
    <w:p>
      <w:pPr>
        <w:spacing w:after="0"/>
        <w:ind w:left="0"/>
        <w:jc w:val="both"/>
      </w:pPr>
      <w:r>
        <w:rPr>
          <w:rFonts w:ascii="Times New Roman"/>
          <w:b w:val="false"/>
          <w:i w:val="false"/>
          <w:color w:val="000000"/>
          <w:sz w:val="28"/>
        </w:rPr>
        <w:t>
      - клиенттің нақты уақыт режиміндегі бейнесін жеке басын куәландыратын құжаттағы бейнемен тексеруді және растауды қамтамасыз ету;</w:t>
      </w:r>
    </w:p>
    <w:p>
      <w:pPr>
        <w:spacing w:after="0"/>
        <w:ind w:left="0"/>
        <w:jc w:val="both"/>
      </w:pPr>
      <w:r>
        <w:rPr>
          <w:rFonts w:ascii="Times New Roman"/>
          <w:b w:val="false"/>
          <w:i w:val="false"/>
          <w:color w:val="000000"/>
          <w:sz w:val="28"/>
        </w:rPr>
        <w:t>
      - ақпарат алмасу және сақтау кезінде клиенттің дербес деректерінің қауіпсіздігін қамтамасыз ету;</w:t>
      </w:r>
    </w:p>
    <w:p>
      <w:pPr>
        <w:spacing w:after="0"/>
        <w:ind w:left="0"/>
        <w:jc w:val="both"/>
      </w:pPr>
      <w:r>
        <w:rPr>
          <w:rFonts w:ascii="Times New Roman"/>
          <w:b w:val="false"/>
          <w:i w:val="false"/>
          <w:color w:val="000000"/>
          <w:sz w:val="28"/>
        </w:rPr>
        <w:t xml:space="preserve">
      - клиенттің қағазға басылып берген бейнедегі бетін пайдаланудан қорғау; </w:t>
      </w:r>
    </w:p>
    <w:p>
      <w:pPr>
        <w:spacing w:after="0"/>
        <w:ind w:left="0"/>
        <w:jc w:val="both"/>
      </w:pPr>
      <w:r>
        <w:rPr>
          <w:rFonts w:ascii="Times New Roman"/>
          <w:b w:val="false"/>
          <w:i w:val="false"/>
          <w:color w:val="000000"/>
          <w:sz w:val="28"/>
        </w:rPr>
        <w:t>
      - бейнені немесе фотобейнені басқа периферийлік құрылғыдан көрсетуді қайталау мүмкіндігінен қорғау.";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"10. Микроқаржылық қызметті жүзеге асыратын ұйым мен клиент арасында электрондық тәсілмен микрокредит беру туралы шарт жасасу, микрокредит беру туралы шартқа өзгерістер мен толықтырулар енгізу клиенттің электрондық цифрлық қолтаңбасы және (немесе) парольдарды жинақтау және енгізу немесе аутентификаттау белгілерінің (токендер, смарт-карталар, біржолғы парольдар) кемінде біреуін пайдалану арқылы жүзеге асырылады.</w:t>
      </w:r>
    </w:p>
    <w:bookmarkEnd w:id="6"/>
    <w:p>
      <w:pPr>
        <w:spacing w:after="0"/>
        <w:ind w:left="0"/>
        <w:jc w:val="both"/>
      </w:pPr>
      <w:r>
        <w:rPr>
          <w:rFonts w:ascii="Times New Roman"/>
          <w:b w:val="false"/>
          <w:i w:val="false"/>
          <w:color w:val="000000"/>
          <w:sz w:val="28"/>
        </w:rPr>
        <w:t>
      Электрондық тәсілмен микрокредит беру микроқаржылық қызметті жүзеге асыратын ұйымның банктік шотынан клиенттің банктік шотына (төлем карточкасына) ақша аудару жолымен, сондай-ақ клиентке терминал немесе касса арқылы қолма-қол ақшаны беру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"12. Электрондық тәсілмен микрокредиттер беру микроқаржылық қызметті жүзеге асыратын ұйымның клиентке электрондық тәсілмен микрокредит беруге негіз болған электрондық құжаттардың мазмұнындағы бұрмалаушылықтарды және (немесе) өзгерістерді анықтауды, сондай-ақ микрокредит беру құпиясын құрайтын ақпаратқа заңсыз қол жеткізуден қорғауды және клиент берген сәйкестендіру және аутентификаттау деректерін кредит алу кезінде заңсыз қайта пайдаланудан қорғауды қоса алғанда, осы ақпараттың тұтастығын көздейтін ішкі құжаттарына сәйкес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14" w:id="8"/>
    <w:p>
      <w:pPr>
        <w:spacing w:after="0"/>
        <w:ind w:left="0"/>
        <w:jc w:val="both"/>
      </w:pPr>
      <w:r>
        <w:rPr>
          <w:rFonts w:ascii="Times New Roman"/>
          <w:b w:val="false"/>
          <w:i w:val="false"/>
          <w:color w:val="000000"/>
          <w:sz w:val="28"/>
        </w:rPr>
        <w:t xml:space="preserve">
      "15. Микрокредит беру құпиясын құрайтын ақпаратқа заңсыз қол жеткізу, оны заңсыз өзгерту, алаяқтық фактілері бойынша қылмыстық қудалау органдарының процестік әрекеттерімен расталған үшінші тұлғалар тарапынан заңсыз әрекеттерді жүзеге асыру анықталған жағдайда, микроқаржылық қызметті жүзеге асыратын ұйым мұндай әрекеттердің себептері мен салдарын жою үшін екі жұмыс күні ішінде шаралар қабылдайды, сондай-ақ бұл туралы бір жұмыс күні ішінде клиентті және уәкілетті органды хабардар етеді.". </w:t>
      </w:r>
    </w:p>
    <w:bookmarkEnd w:id="8"/>
    <w:bookmarkStart w:name="z15" w:id="9"/>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9"/>
    <w:bookmarkStart w:name="z16" w:id="1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1"/>
    <w:bookmarkStart w:name="z18" w:id="12"/>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2"/>
    <w:bookmarkStart w:name="z19" w:id="1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3"/>
    <w:bookmarkStart w:name="z20" w:id="1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