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4e92" w14:textId="4674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ақпараттық саясатты қалыптастыру мәселелері жөніндегі республикалық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30 сәуірдегі № 150 бұйрығы. Қазақстан Республикасының Әділет министрлігінде 2021 жылғы 1 мамырда № 22683 болып тіркелді. Күші жойылды - Қазақстан Республикасы Мәдениет және ақпарат министрінің м.а. 2024 жылғы 6 желтоқсандағы № 577-НҚ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06.12.2024 </w:t>
      </w:r>
      <w:r>
        <w:rPr>
          <w:rFonts w:ascii="Times New Roman"/>
          <w:b w:val="false"/>
          <w:i w:val="false"/>
          <w:color w:val="ff0000"/>
          <w:sz w:val="28"/>
        </w:rPr>
        <w:t>№ 577-НҚ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4-6-бабы 3-тармағына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Мемлекеттік ақпараттық саясатты қалыптастыру мәселелері жөніндегі республикалық комиссия туралы 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30 сәуірдегі</w:t>
            </w:r>
            <w:r>
              <w:br/>
            </w:r>
            <w:r>
              <w:rPr>
                <w:rFonts w:ascii="Times New Roman"/>
                <w:b w:val="false"/>
                <w:i w:val="false"/>
                <w:color w:val="000000"/>
                <w:sz w:val="20"/>
              </w:rPr>
              <w:t>№ 150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ақпараттық саясатты қалыптастыру мәселелері жөніндегі республикалық комиссия туралы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ақпараттық саясатты қалыптастыру мәселелері жөніндегі республикалық комиссияның ережесі (бұдан әрі – Ереже) "Бұқаралық ақпарат құралдары туралы" Қазақстан Республикасы Заңының (бұдан әрі – Заң) </w:t>
      </w:r>
      <w:r>
        <w:rPr>
          <w:rFonts w:ascii="Times New Roman"/>
          <w:b w:val="false"/>
          <w:i w:val="false"/>
          <w:color w:val="000000"/>
          <w:sz w:val="28"/>
        </w:rPr>
        <w:t>4-6-бабы</w:t>
      </w:r>
      <w:r>
        <w:rPr>
          <w:rFonts w:ascii="Times New Roman"/>
          <w:b w:val="false"/>
          <w:i w:val="false"/>
          <w:color w:val="000000"/>
          <w:sz w:val="28"/>
        </w:rPr>
        <w:t xml:space="preserve"> 3-тармағына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Мемлекеттік ақпараттық саясатты қалыптастыру мәселелері жөніндегі республикалық комиссия (бұдан әрі – Комиссия) өз қызметін Қазақстан Республикасының Конституциясына, Заңның </w:t>
      </w:r>
      <w:r>
        <w:rPr>
          <w:rFonts w:ascii="Times New Roman"/>
          <w:b w:val="false"/>
          <w:i w:val="false"/>
          <w:color w:val="000000"/>
          <w:sz w:val="28"/>
        </w:rPr>
        <w:t>4-3-бабы</w:t>
      </w:r>
      <w:r>
        <w:rPr>
          <w:rFonts w:ascii="Times New Roman"/>
          <w:b w:val="false"/>
          <w:i w:val="false"/>
          <w:color w:val="000000"/>
          <w:sz w:val="28"/>
        </w:rPr>
        <w:t xml:space="preserve"> 7-1) тармақшасына сәйкес бекітілетін республикалық және өңірлік деңгейлерде мемлекеттік ақпараттық саясатты жүргізу жөніндегі мемлекеттік тапсырысты орналастыру қағидаларына (бұдан әрі – Қағидалар) Қазақстан Республикасы Ақпарат және коммуникациялар министрінің 2017 жылғы 28 ақпандағы № 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14886 болып тіркелген) және осы Ережеге сәйкес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Комиссияның функциялары</w:t>
      </w:r>
    </w:p>
    <w:bookmarkEnd w:id="12"/>
    <w:bookmarkStart w:name="z15" w:id="13"/>
    <w:p>
      <w:pPr>
        <w:spacing w:after="0"/>
        <w:ind w:left="0"/>
        <w:jc w:val="both"/>
      </w:pPr>
      <w:r>
        <w:rPr>
          <w:rFonts w:ascii="Times New Roman"/>
          <w:b w:val="false"/>
          <w:i w:val="false"/>
          <w:color w:val="000000"/>
          <w:sz w:val="28"/>
        </w:rPr>
        <w:t>
      3. Комиссияның негізгі функциялары мыналар болып табылады:</w:t>
      </w:r>
    </w:p>
    <w:bookmarkEnd w:id="13"/>
    <w:p>
      <w:pPr>
        <w:spacing w:after="0"/>
        <w:ind w:left="0"/>
        <w:jc w:val="both"/>
      </w:pPr>
      <w:r>
        <w:rPr>
          <w:rFonts w:ascii="Times New Roman"/>
          <w:b w:val="false"/>
          <w:i w:val="false"/>
          <w:color w:val="000000"/>
          <w:sz w:val="28"/>
        </w:rPr>
        <w:t>
      1) өңірлік деңгейдегі мемлекеттік ақпараттық саясаттың тақырыптық бағыттарының тізбесін қарау және Қағидаларға сәйкес ұсыныстар әзірлеу;</w:t>
      </w:r>
    </w:p>
    <w:p>
      <w:pPr>
        <w:spacing w:after="0"/>
        <w:ind w:left="0"/>
        <w:jc w:val="both"/>
      </w:pPr>
      <w:r>
        <w:rPr>
          <w:rFonts w:ascii="Times New Roman"/>
          <w:b w:val="false"/>
          <w:i w:val="false"/>
          <w:color w:val="000000"/>
          <w:sz w:val="28"/>
        </w:rPr>
        <w:t>
      2) үміткерлердің республикалық және өңірлік деңгейлерде мемлекеттік ақпараттық саясатты жүргізу жөніндегі мемлекеттік тапсырысты алуға арналған өтінімдерін қарау және Қағидаларға сәйкес ұсыныстар әзірлеу;</w:t>
      </w:r>
    </w:p>
    <w:p>
      <w:pPr>
        <w:spacing w:after="0"/>
        <w:ind w:left="0"/>
        <w:jc w:val="both"/>
      </w:pPr>
      <w:r>
        <w:rPr>
          <w:rFonts w:ascii="Times New Roman"/>
          <w:b w:val="false"/>
          <w:i w:val="false"/>
          <w:color w:val="000000"/>
          <w:sz w:val="28"/>
        </w:rPr>
        <w:t>
      3) Қағидаларға сәйкес республикалық деңгейде мемлекеттік ақпараттық саясатты жүргізу жөніндегі мемлекеттік тапсырыс шеңберінде іске асырылатын республикалық деңгейдегі мемлекеттік ақпараттық саясаттың тақырыптық бағыттарының тізбесін бекіту;</w:t>
      </w:r>
    </w:p>
    <w:p>
      <w:pPr>
        <w:spacing w:after="0"/>
        <w:ind w:left="0"/>
        <w:jc w:val="both"/>
      </w:pPr>
      <w:r>
        <w:rPr>
          <w:rFonts w:ascii="Times New Roman"/>
          <w:b w:val="false"/>
          <w:i w:val="false"/>
          <w:color w:val="000000"/>
          <w:sz w:val="28"/>
        </w:rPr>
        <w:t>
      4) Қағидаларға сәйкес республикалық деңгейде мемлекеттік ақпараттық саясатты жүргізу жөніндегі мемлекеттік тапсырысты алуға үміткерлердің құжаттар тізбесін қарау;</w:t>
      </w:r>
    </w:p>
    <w:p>
      <w:pPr>
        <w:spacing w:after="0"/>
        <w:ind w:left="0"/>
        <w:jc w:val="both"/>
      </w:pPr>
      <w:r>
        <w:rPr>
          <w:rFonts w:ascii="Times New Roman"/>
          <w:b w:val="false"/>
          <w:i w:val="false"/>
          <w:color w:val="000000"/>
          <w:sz w:val="28"/>
        </w:rPr>
        <w:t>
      5) республикалық деңгейде мемлекеттік ақпараттық саясатты жүргізу жөніндегі мемлекеттік тапсырысты алуға қатысу үшін үміткерлерді жіберу немесе жібермеу туралы шешім қабылдау;</w:t>
      </w:r>
    </w:p>
    <w:p>
      <w:pPr>
        <w:spacing w:after="0"/>
        <w:ind w:left="0"/>
        <w:jc w:val="both"/>
      </w:pPr>
      <w:r>
        <w:rPr>
          <w:rFonts w:ascii="Times New Roman"/>
          <w:b w:val="false"/>
          <w:i w:val="false"/>
          <w:color w:val="000000"/>
          <w:sz w:val="28"/>
        </w:rPr>
        <w:t>
      6) республикалық деңгейде мемлекеттік ақпараттық саясатты жүргізу жөніндегі мемлекеттік тапсырыстың жеңімпазын айқындау туралы шешім қабылдау;</w:t>
      </w:r>
    </w:p>
    <w:p>
      <w:pPr>
        <w:spacing w:after="0"/>
        <w:ind w:left="0"/>
        <w:jc w:val="both"/>
      </w:pPr>
      <w:r>
        <w:rPr>
          <w:rFonts w:ascii="Times New Roman"/>
          <w:b w:val="false"/>
          <w:i w:val="false"/>
          <w:color w:val="000000"/>
          <w:sz w:val="28"/>
        </w:rPr>
        <w:t>
      7) республикалық деңгейде мемлекеттік ақпараттық саясатты жүргізу жөніндегі мемлекеттік тапсырысты өтпеді деп тану туралы шешім қабылдау.</w:t>
      </w:r>
    </w:p>
    <w:bookmarkStart w:name="z16" w:id="14"/>
    <w:p>
      <w:pPr>
        <w:spacing w:after="0"/>
        <w:ind w:left="0"/>
        <w:jc w:val="left"/>
      </w:pPr>
      <w:r>
        <w:rPr>
          <w:rFonts w:ascii="Times New Roman"/>
          <w:b/>
          <w:i w:val="false"/>
          <w:color w:val="000000"/>
        </w:rPr>
        <w:t xml:space="preserve"> 3-тарау. Комиссия қызметін ұйымдастыру тәртібі</w:t>
      </w:r>
    </w:p>
    <w:bookmarkEnd w:id="14"/>
    <w:bookmarkStart w:name="z17" w:id="15"/>
    <w:p>
      <w:pPr>
        <w:spacing w:after="0"/>
        <w:ind w:left="0"/>
        <w:jc w:val="both"/>
      </w:pPr>
      <w:r>
        <w:rPr>
          <w:rFonts w:ascii="Times New Roman"/>
          <w:b w:val="false"/>
          <w:i w:val="false"/>
          <w:color w:val="000000"/>
          <w:sz w:val="28"/>
        </w:rPr>
        <w:t>
      4. Комиссия құрамы ақпарат саласындағы уәкілетті орган ведомствосы басшысының, коммерциялық емес ұйымдардың, бұқаралық ақпарат құралдарының, мүдделі мемлекеттік органдардың өкілдері қатарынан бұқаралық ақпарат құралдары саласындағы уәкілетті органның (бұдан әрі – уәкілетті орган) бұйрығымен қалыптастырылады және бекітіледі.</w:t>
      </w:r>
    </w:p>
    <w:bookmarkEnd w:id="15"/>
    <w:bookmarkStart w:name="z18" w:id="16"/>
    <w:p>
      <w:pPr>
        <w:spacing w:after="0"/>
        <w:ind w:left="0"/>
        <w:jc w:val="both"/>
      </w:pPr>
      <w:r>
        <w:rPr>
          <w:rFonts w:ascii="Times New Roman"/>
          <w:b w:val="false"/>
          <w:i w:val="false"/>
          <w:color w:val="000000"/>
          <w:sz w:val="28"/>
        </w:rPr>
        <w:t>
      5. Комиссия төрағадан, комиссия мүшелерінен және хатшыдан тұрады.</w:t>
      </w:r>
    </w:p>
    <w:bookmarkEnd w:id="16"/>
    <w:p>
      <w:pPr>
        <w:spacing w:after="0"/>
        <w:ind w:left="0"/>
        <w:jc w:val="both"/>
      </w:pPr>
      <w:r>
        <w:rPr>
          <w:rFonts w:ascii="Times New Roman"/>
          <w:b w:val="false"/>
          <w:i w:val="false"/>
          <w:color w:val="000000"/>
          <w:sz w:val="28"/>
        </w:rPr>
        <w:t>
      Ақпарат саласындағы уәкілетті орган ведомствосының басшысы не оны алмастыратын адам Комиссияның төрағасы болып табылады.</w:t>
      </w:r>
    </w:p>
    <w:p>
      <w:pPr>
        <w:spacing w:after="0"/>
        <w:ind w:left="0"/>
        <w:jc w:val="both"/>
      </w:pPr>
      <w:r>
        <w:rPr>
          <w:rFonts w:ascii="Times New Roman"/>
          <w:b w:val="false"/>
          <w:i w:val="false"/>
          <w:color w:val="000000"/>
          <w:sz w:val="28"/>
        </w:rPr>
        <w:t>
      Комиссия хатшысы ақпарат саласындағы уәкілетті орган ведомствосының құрылымдық бөлімшесінің басшысы болып табылады.</w:t>
      </w:r>
    </w:p>
    <w:p>
      <w:pPr>
        <w:spacing w:after="0"/>
        <w:ind w:left="0"/>
        <w:jc w:val="both"/>
      </w:pPr>
      <w:r>
        <w:rPr>
          <w:rFonts w:ascii="Times New Roman"/>
          <w:b w:val="false"/>
          <w:i w:val="false"/>
          <w:color w:val="000000"/>
          <w:sz w:val="28"/>
        </w:rPr>
        <w:t>
      Комиссия хатшысы комиссия мүшесі болып табылмайды және дауыс беруге қатыспайды.</w:t>
      </w:r>
    </w:p>
    <w:bookmarkStart w:name="z19" w:id="17"/>
    <w:p>
      <w:pPr>
        <w:spacing w:after="0"/>
        <w:ind w:left="0"/>
        <w:jc w:val="both"/>
      </w:pPr>
      <w:r>
        <w:rPr>
          <w:rFonts w:ascii="Times New Roman"/>
          <w:b w:val="false"/>
          <w:i w:val="false"/>
          <w:color w:val="000000"/>
          <w:sz w:val="28"/>
        </w:rPr>
        <w:t>
      6. Комиссия тұрақты жұмыс істейтін орган болып табылады және кемінде жеті мүшеден тұрады.</w:t>
      </w:r>
    </w:p>
    <w:bookmarkEnd w:id="17"/>
    <w:bookmarkStart w:name="z20" w:id="18"/>
    <w:p>
      <w:pPr>
        <w:spacing w:after="0"/>
        <w:ind w:left="0"/>
        <w:jc w:val="both"/>
      </w:pPr>
      <w:r>
        <w:rPr>
          <w:rFonts w:ascii="Times New Roman"/>
          <w:b w:val="false"/>
          <w:i w:val="false"/>
          <w:color w:val="000000"/>
          <w:sz w:val="28"/>
        </w:rPr>
        <w:t>
      7. Комиссияның жұмыс органы уәкілетті органның ведомствосы болып табылады.</w:t>
      </w:r>
    </w:p>
    <w:bookmarkEnd w:id="18"/>
    <w:bookmarkStart w:name="z21" w:id="19"/>
    <w:p>
      <w:pPr>
        <w:spacing w:after="0"/>
        <w:ind w:left="0"/>
        <w:jc w:val="both"/>
      </w:pPr>
      <w:r>
        <w:rPr>
          <w:rFonts w:ascii="Times New Roman"/>
          <w:b w:val="false"/>
          <w:i w:val="false"/>
          <w:color w:val="000000"/>
          <w:sz w:val="28"/>
        </w:rPr>
        <w:t>
      8. Комиссия отырыстары, егер оған Комиссия мүшелерінің жалпы санының жартысынан астамы қатысса, заңды деп есептеледі.</w:t>
      </w:r>
    </w:p>
    <w:bookmarkEnd w:id="19"/>
    <w:bookmarkStart w:name="z22" w:id="20"/>
    <w:p>
      <w:pPr>
        <w:spacing w:after="0"/>
        <w:ind w:left="0"/>
        <w:jc w:val="both"/>
      </w:pPr>
      <w:r>
        <w:rPr>
          <w:rFonts w:ascii="Times New Roman"/>
          <w:b w:val="false"/>
          <w:i w:val="false"/>
          <w:color w:val="000000"/>
          <w:sz w:val="28"/>
        </w:rPr>
        <w:t>
      9. Комиссия төрағасы Комиссияның жұмысына басшылықты жүзеге асырады, Комиссия отырыстарында төрағалық етеді, Комиссия отырысының күн тәртібін бекітеді, Комиссия отырыстарының хаттамаларына қол қояды, Комиссия шешімдерінің іске асырылуына бақылауды жүзеге асырады.</w:t>
      </w:r>
    </w:p>
    <w:bookmarkEnd w:id="20"/>
    <w:bookmarkStart w:name="z23" w:id="21"/>
    <w:p>
      <w:pPr>
        <w:spacing w:after="0"/>
        <w:ind w:left="0"/>
        <w:jc w:val="both"/>
      </w:pPr>
      <w:r>
        <w:rPr>
          <w:rFonts w:ascii="Times New Roman"/>
          <w:b w:val="false"/>
          <w:i w:val="false"/>
          <w:color w:val="000000"/>
          <w:sz w:val="28"/>
        </w:rPr>
        <w:t>
      10. Комиссия мүшелері:</w:t>
      </w:r>
    </w:p>
    <w:bookmarkEnd w:id="21"/>
    <w:p>
      <w:pPr>
        <w:spacing w:after="0"/>
        <w:ind w:left="0"/>
        <w:jc w:val="both"/>
      </w:pPr>
      <w:r>
        <w:rPr>
          <w:rFonts w:ascii="Times New Roman"/>
          <w:b w:val="false"/>
          <w:i w:val="false"/>
          <w:color w:val="000000"/>
          <w:sz w:val="28"/>
        </w:rPr>
        <w:t>
      1) өздері ұсынатын қызметтердің сәйкестігін растау үшін үміткерлер ұсынған құжаттарды толықтығы және тиісінше ресімделуі тұрғысынан қарайды;</w:t>
      </w:r>
    </w:p>
    <w:p>
      <w:pPr>
        <w:spacing w:after="0"/>
        <w:ind w:left="0"/>
        <w:jc w:val="both"/>
      </w:pPr>
      <w:r>
        <w:rPr>
          <w:rFonts w:ascii="Times New Roman"/>
          <w:b w:val="false"/>
          <w:i w:val="false"/>
          <w:color w:val="000000"/>
          <w:sz w:val="28"/>
        </w:rPr>
        <w:t>
      2) Қағидаларда көзделген талаптарға құжаттар тізбесімен бірге республикалық деңгейде мемлекеттік ақпараттық саясатты жүргізу жөніндегі мемлекеттік тапсырысты алуға үміткер ұсынған өтінімдердің сәйкестігі тұрғысынан қорытындылар береді;</w:t>
      </w:r>
    </w:p>
    <w:p>
      <w:pPr>
        <w:spacing w:after="0"/>
        <w:ind w:left="0"/>
        <w:jc w:val="both"/>
      </w:pPr>
      <w:r>
        <w:rPr>
          <w:rFonts w:ascii="Times New Roman"/>
          <w:b w:val="false"/>
          <w:i w:val="false"/>
          <w:color w:val="000000"/>
          <w:sz w:val="28"/>
        </w:rPr>
        <w:t>
      3) Қағидаларға сәйкес республикалық деңгейде мемлекеттік ақпараттық саясатты жүргізу бойынша мемлекеттік тапсырысқа балдық бағалау жүргізеді.</w:t>
      </w:r>
    </w:p>
    <w:bookmarkStart w:name="z24" w:id="22"/>
    <w:p>
      <w:pPr>
        <w:spacing w:after="0"/>
        <w:ind w:left="0"/>
        <w:jc w:val="both"/>
      </w:pPr>
      <w:r>
        <w:rPr>
          <w:rFonts w:ascii="Times New Roman"/>
          <w:b w:val="false"/>
          <w:i w:val="false"/>
          <w:color w:val="000000"/>
          <w:sz w:val="28"/>
        </w:rPr>
        <w:t>
      11. Комиссия хатшысы:</w:t>
      </w:r>
    </w:p>
    <w:bookmarkEnd w:id="22"/>
    <w:p>
      <w:pPr>
        <w:spacing w:after="0"/>
        <w:ind w:left="0"/>
        <w:jc w:val="both"/>
      </w:pPr>
      <w:r>
        <w:rPr>
          <w:rFonts w:ascii="Times New Roman"/>
          <w:b w:val="false"/>
          <w:i w:val="false"/>
          <w:color w:val="000000"/>
          <w:sz w:val="28"/>
        </w:rPr>
        <w:t>
      1) отырыс үшін күн тәртібін қалыптастырады, қажетті құжаттармен қамтамасыз етеді және Комиссия отырысын өткізуді ұйымдастырады;</w:t>
      </w:r>
    </w:p>
    <w:p>
      <w:pPr>
        <w:spacing w:after="0"/>
        <w:ind w:left="0"/>
        <w:jc w:val="both"/>
      </w:pPr>
      <w:r>
        <w:rPr>
          <w:rFonts w:ascii="Times New Roman"/>
          <w:b w:val="false"/>
          <w:i w:val="false"/>
          <w:color w:val="000000"/>
          <w:sz w:val="28"/>
        </w:rPr>
        <w:t>
      2) Комиссия отырыстарының қарауына ұсынылған құжаттардың сақталуын қамтамасыз етеді;</w:t>
      </w:r>
    </w:p>
    <w:p>
      <w:pPr>
        <w:spacing w:after="0"/>
        <w:ind w:left="0"/>
        <w:jc w:val="both"/>
      </w:pPr>
      <w:r>
        <w:rPr>
          <w:rFonts w:ascii="Times New Roman"/>
          <w:b w:val="false"/>
          <w:i w:val="false"/>
          <w:color w:val="000000"/>
          <w:sz w:val="28"/>
        </w:rPr>
        <w:t>
      3) Комиссия мүшелеріне республикалық және өңірлік деңгейлерде мемлекеттік ақпараттық саясатты жүргізу бойынша қатысуға тікелей немесе жанама мүдделіліктің болуы туралы Комиссия мүшелерін хабардар етеді;</w:t>
      </w:r>
    </w:p>
    <w:p>
      <w:pPr>
        <w:spacing w:after="0"/>
        <w:ind w:left="0"/>
        <w:jc w:val="both"/>
      </w:pPr>
      <w:r>
        <w:rPr>
          <w:rFonts w:ascii="Times New Roman"/>
          <w:b w:val="false"/>
          <w:i w:val="false"/>
          <w:color w:val="000000"/>
          <w:sz w:val="28"/>
        </w:rPr>
        <w:t>
      4) жыл сайын, 5 желтоқсанға дейін орталық мемлекеттік органдардан алдағы жылға арналған тақырыптық бағыттардың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 Жұмыс органы құжаттарды Қағидаларда белгіленген тәртіпке сәйкес Комиссия отырысына шығару үшін мемлекеттік ақпараттық саясатты өңірлік деңгейде жүргізу жөніндегі мемлекеттік тапсырысты алуға үміткерлердің өтінімдерін Комиссия хатшысына ұсынады.</w:t>
      </w:r>
    </w:p>
    <w:bookmarkEnd w:id="23"/>
    <w:bookmarkStart w:name="z26" w:id="24"/>
    <w:p>
      <w:pPr>
        <w:spacing w:after="0"/>
        <w:ind w:left="0"/>
        <w:jc w:val="both"/>
      </w:pPr>
      <w:r>
        <w:rPr>
          <w:rFonts w:ascii="Times New Roman"/>
          <w:b w:val="false"/>
          <w:i w:val="false"/>
          <w:color w:val="000000"/>
          <w:sz w:val="28"/>
        </w:rPr>
        <w:t>
      13. Комиссия мүшелері шешім қабылдау кезінде тең дауысқа ие болады. Комиссияның шешімдері ашық дауыс беру арқылы қабылданады және қатысып отырған Комиссия мүшелерінің жалпы санының көпшілік даусымен қабылданған болып есептеледі. Дауыстар тең болған жағдайда, Комиссия төрағасы дауыс берген шешім қабылданды деп есептеледі.</w:t>
      </w:r>
    </w:p>
    <w:bookmarkEnd w:id="24"/>
    <w:p>
      <w:pPr>
        <w:spacing w:after="0"/>
        <w:ind w:left="0"/>
        <w:jc w:val="both"/>
      </w:pPr>
      <w:r>
        <w:rPr>
          <w:rFonts w:ascii="Times New Roman"/>
          <w:b w:val="false"/>
          <w:i w:val="false"/>
          <w:color w:val="000000"/>
          <w:sz w:val="28"/>
        </w:rPr>
        <w:t>
      Комиссия шешімімен келіспеген жағдайда Комиссия мүшелері өз пікірін жазбаша түрде баяндайды, ол Комиссия отырысының хаттамасына қоса беріледі.</w:t>
      </w:r>
    </w:p>
    <w:bookmarkStart w:name="z27" w:id="25"/>
    <w:p>
      <w:pPr>
        <w:spacing w:after="0"/>
        <w:ind w:left="0"/>
        <w:jc w:val="both"/>
      </w:pPr>
      <w:r>
        <w:rPr>
          <w:rFonts w:ascii="Times New Roman"/>
          <w:b w:val="false"/>
          <w:i w:val="false"/>
          <w:color w:val="000000"/>
          <w:sz w:val="28"/>
        </w:rPr>
        <w:t>
      14. Комиссия мүшесі отырыстарда болмаған жағдайда, Комиссия отырысының хаттамасында осы фактіні растайтын құжатты қоса бере отырып, оның болмау себебі көрсетіледі.</w:t>
      </w:r>
    </w:p>
    <w:bookmarkEnd w:id="25"/>
    <w:bookmarkStart w:name="z28" w:id="26"/>
    <w:p>
      <w:pPr>
        <w:spacing w:after="0"/>
        <w:ind w:left="0"/>
        <w:jc w:val="both"/>
      </w:pPr>
      <w:r>
        <w:rPr>
          <w:rFonts w:ascii="Times New Roman"/>
          <w:b w:val="false"/>
          <w:i w:val="false"/>
          <w:color w:val="000000"/>
          <w:sz w:val="28"/>
        </w:rPr>
        <w:t>
      15. Қабылданған шешімдер хаттамамен ресімделеді, оған төраға қол қояды, отырысқа қатысқан Комиссия мүшелері мен хатшысы бұрыштама қояды.</w:t>
      </w:r>
    </w:p>
    <w:bookmarkEnd w:id="26"/>
    <w:bookmarkStart w:name="z29" w:id="27"/>
    <w:p>
      <w:pPr>
        <w:spacing w:after="0"/>
        <w:ind w:left="0"/>
        <w:jc w:val="both"/>
      </w:pPr>
      <w:r>
        <w:rPr>
          <w:rFonts w:ascii="Times New Roman"/>
          <w:b w:val="false"/>
          <w:i w:val="false"/>
          <w:color w:val="000000"/>
          <w:sz w:val="28"/>
        </w:rPr>
        <w:t>
      16. Егер Комиссия мүшесінің республикалық және өңірлік деңгейлерде мемлекеттік ақпараттық саясатты жүргізуге қатысуға тікелей немесе жанама мүдделілігі болса, Комиссия мүшесі үміткерлердің өтінімдерін қарауға қатыспайды.</w:t>
      </w:r>
    </w:p>
    <w:bookmarkEnd w:id="27"/>
    <w:p>
      <w:pPr>
        <w:spacing w:after="0"/>
        <w:ind w:left="0"/>
        <w:jc w:val="both"/>
      </w:pPr>
      <w:r>
        <w:rPr>
          <w:rFonts w:ascii="Times New Roman"/>
          <w:b w:val="false"/>
          <w:i w:val="false"/>
          <w:color w:val="000000"/>
          <w:sz w:val="28"/>
        </w:rPr>
        <w:t>
      Егер Комиссия мүшесінің республикалық және өңірлік деңгейлерде мемлекеттік ақпараттық саясатты жүргізу бойынша қатысуға тікелей немесе жанама мүдделілігі болған жағдайда, ол бұл туралы Комиссия төрағасын, мүшелерін және хатшысын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