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1a48" w14:textId="a161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ұйымдастыру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30 сәуірдегі № 275 бұйрығы. Қазақстан Республикасының Әділет министрлігінде 2021 жылғы 11 мамырда № 22710 болып тіркелді. Күші жойылды - Қазақстан Республикасы Қорғаныс министрінің 2022 жылғы 15 қарашадағы № 1049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15.11.2022 </w:t>
      </w:r>
      <w:r>
        <w:rPr>
          <w:rFonts w:ascii="Times New Roman"/>
          <w:b w:val="false"/>
          <w:i w:val="false"/>
          <w:color w:val="ff0000"/>
          <w:sz w:val="28"/>
        </w:rPr>
        <w:t>№ 1049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Республикасының Қорғаныс министрлігі туралы ереже </w:t>
      </w:r>
      <w:r>
        <w:rPr>
          <w:rFonts w:ascii="Times New Roman"/>
          <w:b w:val="false"/>
          <w:i w:val="false"/>
          <w:color w:val="000000"/>
          <w:sz w:val="28"/>
        </w:rPr>
        <w:t>21-тармағының</w:t>
      </w:r>
      <w:r>
        <w:rPr>
          <w:rFonts w:ascii="Times New Roman"/>
          <w:b w:val="false"/>
          <w:i w:val="false"/>
          <w:color w:val="000000"/>
          <w:sz w:val="28"/>
        </w:rPr>
        <w:t xml:space="preserve"> 19-69)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Қорғаныс министрлігіне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ұйымдастыру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Тұңғыш Президенті – Елбасы атындағы Ұлттық қорғаныс университеті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мен ғылымға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30 сәуірдегі</w:t>
            </w:r>
            <w:r>
              <w:br/>
            </w:r>
            <w:r>
              <w:rPr>
                <w:rFonts w:ascii="Times New Roman"/>
                <w:b w:val="false"/>
                <w:i w:val="false"/>
                <w:color w:val="000000"/>
                <w:sz w:val="20"/>
              </w:rPr>
              <w:t>№ 275 бұйрығымен бекітілген</w:t>
            </w:r>
          </w:p>
        </w:tc>
      </w:tr>
    </w:tbl>
    <w:bookmarkStart w:name="z10" w:id="9"/>
    <w:p>
      <w:pPr>
        <w:spacing w:after="0"/>
        <w:ind w:left="0"/>
        <w:jc w:val="left"/>
      </w:pPr>
      <w:r>
        <w:rPr>
          <w:rFonts w:ascii="Times New Roman"/>
          <w:b/>
          <w:i w:val="false"/>
          <w:color w:val="000000"/>
        </w:rPr>
        <w:t xml:space="preserve"> Қазақстан Республикасының Қорғаныс министрлігіне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ұйымдастыру туралы нұсқаулық</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Қазақстан Республикасының Қорғаныс министрлігіне ведомстволық бағынысты әскери оқу орындарының ғылыми, ғылыми-техникалық және инновациялық жобаларды (бағдарламаларды)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ұйымдастыру туралы нұсқаулық (бұдан әрі – Нұсқаулық) Қазақстан Республикасының Қорғаныс министрлігіне ведомстволық бағынысты әскери оқу орындарының (бұдан әрі – ӘОО) ғылыми, ғылыми-техникалық және инновациялық жобаларды (бағдарламаларды) (бұдан әрі – жобалар (бағдарламалар) орындауы шеңберінде іске асырылатын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ұйымдастыруды нақтылайды.</w:t>
      </w:r>
    </w:p>
    <w:bookmarkEnd w:id="11"/>
    <w:bookmarkStart w:name="z13" w:id="12"/>
    <w:p>
      <w:pPr>
        <w:spacing w:after="0"/>
        <w:ind w:left="0"/>
        <w:jc w:val="both"/>
      </w:pPr>
      <w:r>
        <w:rPr>
          <w:rFonts w:ascii="Times New Roman"/>
          <w:b w:val="false"/>
          <w:i w:val="false"/>
          <w:color w:val="000000"/>
          <w:sz w:val="28"/>
        </w:rPr>
        <w:t>
      2. Осы Нұсқаулықта мынадай ұғымдар пайдаланылады:</w:t>
      </w:r>
    </w:p>
    <w:bookmarkEnd w:id="12"/>
    <w:bookmarkStart w:name="z14" w:id="13"/>
    <w:p>
      <w:pPr>
        <w:spacing w:after="0"/>
        <w:ind w:left="0"/>
        <w:jc w:val="both"/>
      </w:pPr>
      <w:r>
        <w:rPr>
          <w:rFonts w:ascii="Times New Roman"/>
          <w:b w:val="false"/>
          <w:i w:val="false"/>
          <w:color w:val="000000"/>
          <w:sz w:val="28"/>
        </w:rPr>
        <w:t>
      1) ғылым саласындағы уәкілетті орган (бұдан әрі – уәкілетті орган) – ғылым және ғылыми-техникалық қызмет саласындағы салааралық үйлестіруді және басшылық жасауды жүзеге асыратын мемлекеттік орган;</w:t>
      </w:r>
    </w:p>
    <w:bookmarkEnd w:id="13"/>
    <w:bookmarkStart w:name="z15" w:id="14"/>
    <w:p>
      <w:pPr>
        <w:spacing w:after="0"/>
        <w:ind w:left="0"/>
        <w:jc w:val="both"/>
      </w:pPr>
      <w:r>
        <w:rPr>
          <w:rFonts w:ascii="Times New Roman"/>
          <w:b w:val="false"/>
          <w:i w:val="false"/>
          <w:color w:val="000000"/>
          <w:sz w:val="28"/>
        </w:rPr>
        <w:t>
      2)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bookmarkEnd w:id="14"/>
    <w:bookmarkStart w:name="z16" w:id="15"/>
    <w:p>
      <w:pPr>
        <w:spacing w:after="0"/>
        <w:ind w:left="0"/>
        <w:jc w:val="both"/>
      </w:pPr>
      <w:r>
        <w:rPr>
          <w:rFonts w:ascii="Times New Roman"/>
          <w:b w:val="false"/>
          <w:i w:val="false"/>
          <w:color w:val="000000"/>
          <w:sz w:val="28"/>
        </w:rPr>
        <w:t>
      3) мемлекеттік тапсырыс – уәкілетті органның және (немесе) салалық уәкілетті органдардың базалық, гранттық және бағдарламалық-нысаналы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bookmarkEnd w:id="15"/>
    <w:bookmarkStart w:name="z17" w:id="16"/>
    <w:p>
      <w:pPr>
        <w:spacing w:after="0"/>
        <w:ind w:left="0"/>
        <w:jc w:val="both"/>
      </w:pPr>
      <w:r>
        <w:rPr>
          <w:rFonts w:ascii="Times New Roman"/>
          <w:b w:val="false"/>
          <w:i w:val="false"/>
          <w:color w:val="000000"/>
          <w:sz w:val="28"/>
        </w:rPr>
        <w:t>
      4) ғылыми-зерттеу жұмысы – бар білімді кеңейту және жаңа білім алу, ғылыми гипотезаларды тексеру, табиғат пен қоғам дамуының заңдылықтарын белгілеу, жобаларды ғылыми жинақтау, ғылыми негіздеу мақсатында ғылыми ізденіспен, зерттеулер, эксперименттер жүргізумен байланысты жұмыс;</w:t>
      </w:r>
    </w:p>
    <w:bookmarkEnd w:id="16"/>
    <w:bookmarkStart w:name="z18" w:id="17"/>
    <w:p>
      <w:pPr>
        <w:spacing w:after="0"/>
        <w:ind w:left="0"/>
        <w:jc w:val="both"/>
      </w:pPr>
      <w:r>
        <w:rPr>
          <w:rFonts w:ascii="Times New Roman"/>
          <w:b w:val="false"/>
          <w:i w:val="false"/>
          <w:color w:val="000000"/>
          <w:sz w:val="28"/>
        </w:rPr>
        <w:t>
      5) тәжірибелік-конструкторлық жұмыстар – өнімді жасау немесе жаңғырту кезінде орындалатын жұмыстар кешені, тәжірибелік үлгілерге конструкторлық және технологиялық құжаттаманы әзірлеу, тәжірибелік үлгілер мен пайдалы модельдерді дайындау және сынау;</w:t>
      </w:r>
    </w:p>
    <w:bookmarkEnd w:id="17"/>
    <w:bookmarkStart w:name="z19" w:id="18"/>
    <w:p>
      <w:pPr>
        <w:spacing w:after="0"/>
        <w:ind w:left="0"/>
        <w:jc w:val="both"/>
      </w:pPr>
      <w:r>
        <w:rPr>
          <w:rFonts w:ascii="Times New Roman"/>
          <w:b w:val="false"/>
          <w:i w:val="false"/>
          <w:color w:val="000000"/>
          <w:sz w:val="28"/>
        </w:rPr>
        <w:t>
      6) технологиялық жұмыстар – конструкторлық және техникалық құжаттаманы әзірлеу;</w:t>
      </w:r>
    </w:p>
    <w:bookmarkEnd w:id="18"/>
    <w:bookmarkStart w:name="z20" w:id="19"/>
    <w:p>
      <w:pPr>
        <w:spacing w:after="0"/>
        <w:ind w:left="0"/>
        <w:jc w:val="both"/>
      </w:pPr>
      <w:r>
        <w:rPr>
          <w:rFonts w:ascii="Times New Roman"/>
          <w:b w:val="false"/>
          <w:i w:val="false"/>
          <w:color w:val="000000"/>
          <w:sz w:val="28"/>
        </w:rPr>
        <w:t>
      7) ӘОО-ның жоба (бағдарлама) бойынша зерттеу тобы – ғылыми жетекшінің басшылығымен жобаны (бағдарламаны) іске асыратын зерттеу ұжымы.</w:t>
      </w:r>
    </w:p>
    <w:bookmarkEnd w:id="19"/>
    <w:bookmarkStart w:name="z21" w:id="20"/>
    <w:p>
      <w:pPr>
        <w:spacing w:after="0"/>
        <w:ind w:left="0"/>
        <w:jc w:val="left"/>
      </w:pPr>
      <w:r>
        <w:rPr>
          <w:rFonts w:ascii="Times New Roman"/>
          <w:b/>
          <w:i w:val="false"/>
          <w:color w:val="000000"/>
        </w:rPr>
        <w:t xml:space="preserve"> 2-тарау. Жобаларды (бағдарламаларды) орындау шеңберінде іске асырылатын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ұйымдастыру</w:t>
      </w:r>
    </w:p>
    <w:bookmarkEnd w:id="20"/>
    <w:bookmarkStart w:name="z22" w:id="21"/>
    <w:p>
      <w:pPr>
        <w:spacing w:after="0"/>
        <w:ind w:left="0"/>
        <w:jc w:val="both"/>
      </w:pPr>
      <w:r>
        <w:rPr>
          <w:rFonts w:ascii="Times New Roman"/>
          <w:b w:val="false"/>
          <w:i w:val="false"/>
          <w:color w:val="000000"/>
          <w:sz w:val="28"/>
        </w:rPr>
        <w:t xml:space="preserve">
      3. "Ғылым туралы" 2011 жылғы 18 ақпандағы Қазақстан Республикасының Заңы (бұдан әрі – Заң) </w:t>
      </w:r>
      <w:r>
        <w:rPr>
          <w:rFonts w:ascii="Times New Roman"/>
          <w:b w:val="false"/>
          <w:i w:val="false"/>
          <w:color w:val="000000"/>
          <w:sz w:val="28"/>
        </w:rPr>
        <w:t>1-бабының</w:t>
      </w:r>
      <w:r>
        <w:rPr>
          <w:rFonts w:ascii="Times New Roman"/>
          <w:b w:val="false"/>
          <w:i w:val="false"/>
          <w:color w:val="000000"/>
          <w:sz w:val="28"/>
        </w:rPr>
        <w:t xml:space="preserve"> 23-1) тармақшасына сәйкес ӘОО-ның ғылыми жетекшісінің және зерттеу тобы мүшелерінің гранттық және бағдарламалық-мақсатты қаржыландыру нысанында мемлекеттік бюджет есебінен қаржыландырылатын жобаларды (бағдарламаларды) іске асыру бойынша жұмысы мемлекеттік тапсырысты орындау болып табылады.</w:t>
      </w:r>
    </w:p>
    <w:bookmarkEnd w:id="21"/>
    <w:p>
      <w:pPr>
        <w:spacing w:after="0"/>
        <w:ind w:left="0"/>
        <w:jc w:val="both"/>
      </w:pPr>
      <w:r>
        <w:rPr>
          <w:rFonts w:ascii="Times New Roman"/>
          <w:b w:val="false"/>
          <w:i w:val="false"/>
          <w:color w:val="000000"/>
          <w:sz w:val="28"/>
        </w:rPr>
        <w:t>
      Жобалардың (бағдарламалардың) ғылыми жетекшілері мен зерттеу топтары мүшелерінің жобаларды (бағдарламаларды) іске асыруы әскери қызмет міндеттерін орындауға кедергі келтірмеуге тиіс.</w:t>
      </w:r>
    </w:p>
    <w:bookmarkStart w:name="z23" w:id="22"/>
    <w:p>
      <w:pPr>
        <w:spacing w:after="0"/>
        <w:ind w:left="0"/>
        <w:jc w:val="both"/>
      </w:pPr>
      <w:r>
        <w:rPr>
          <w:rFonts w:ascii="Times New Roman"/>
          <w:b w:val="false"/>
          <w:i w:val="false"/>
          <w:color w:val="000000"/>
          <w:sz w:val="28"/>
        </w:rPr>
        <w:t>
      4. "Ғылыми және (немесе) ғылыми-техникалық қызметті базалық, гранттық, бағдарламалық-нысаналы қаржыландыру қағидаларын бекіту туралы" Қазақстан Республикасы Үкіметінің 2011 жылғы 25 мамырдағы № 575 қаулысына (бұдан әрі – № 575 ҚРҮҚ) сәйкес уәкілетті орган немесе салалық уәкілетті орган бекіткен конкурстық құжаттаманың талаптарына сәйкес айқындалған жобаның (бағдарламаның) ғылыми жетекшісі жобаны (бағдарламаны) орындау жөніндегі жұмысты ұйымдастырады, сондай-ақ ғылыми зерттеулердің нәтижелерін конкурс жариялаған уәкілетті органға немесе салалық уәкілетті органға ұсынады.</w:t>
      </w:r>
    </w:p>
    <w:bookmarkEnd w:id="22"/>
    <w:bookmarkStart w:name="z24" w:id="23"/>
    <w:p>
      <w:pPr>
        <w:spacing w:after="0"/>
        <w:ind w:left="0"/>
        <w:jc w:val="both"/>
      </w:pPr>
      <w:r>
        <w:rPr>
          <w:rFonts w:ascii="Times New Roman"/>
          <w:b w:val="false"/>
          <w:i w:val="false"/>
          <w:color w:val="000000"/>
          <w:sz w:val="28"/>
        </w:rPr>
        <w:t>
      5. Жобаны (бағдарламаны) орындау уақытына зерттеу тобының құрамын жобаның (бағдарламаның) ғылыми жетекшісі конкурстық құжаттаманың талаптарына сәйкес айқындайды.</w:t>
      </w:r>
    </w:p>
    <w:bookmarkEnd w:id="23"/>
    <w:p>
      <w:pPr>
        <w:spacing w:after="0"/>
        <w:ind w:left="0"/>
        <w:jc w:val="both"/>
      </w:pPr>
      <w:r>
        <w:rPr>
          <w:rFonts w:ascii="Times New Roman"/>
          <w:b w:val="false"/>
          <w:i w:val="false"/>
          <w:color w:val="000000"/>
          <w:sz w:val="28"/>
        </w:rPr>
        <w:t>
      Зерттеу тобының құрамына ӘОО-ның штаттық персоналы – әскери қызметшілер мен азаматтық персонал, сондай-ақ ӘОО-да оқитын магистранттар мен докторанттар енгізіледі.</w:t>
      </w:r>
    </w:p>
    <w:p>
      <w:pPr>
        <w:spacing w:after="0"/>
        <w:ind w:left="0"/>
        <w:jc w:val="both"/>
      </w:pPr>
      <w:r>
        <w:rPr>
          <w:rFonts w:ascii="Times New Roman"/>
          <w:b w:val="false"/>
          <w:i w:val="false"/>
          <w:color w:val="000000"/>
          <w:sz w:val="28"/>
        </w:rPr>
        <w:t>
      Сонымен қатар, жобаны (бағдарламаны) зерттеу тобының құрамына басқа да жеке тұлғаларды, егер бұл әскери қызмет міндеттерін орындауға немесе еңбек шартының талаптарын орындауға кедергі келтірмесе, ӘОО-ның штатында тұрмайтын жеке құрамды қосуға жол беріледі.</w:t>
      </w:r>
    </w:p>
    <w:p>
      <w:pPr>
        <w:spacing w:after="0"/>
        <w:ind w:left="0"/>
        <w:jc w:val="both"/>
      </w:pPr>
      <w:r>
        <w:rPr>
          <w:rFonts w:ascii="Times New Roman"/>
          <w:b w:val="false"/>
          <w:i w:val="false"/>
          <w:color w:val="000000"/>
          <w:sz w:val="28"/>
        </w:rPr>
        <w:t>
      Зерттеу топтарының құрамы мен мүшелеріне қойылатын талаптар конкурстық құжаттамада белгіленеді.</w:t>
      </w:r>
    </w:p>
    <w:bookmarkStart w:name="z25" w:id="24"/>
    <w:p>
      <w:pPr>
        <w:spacing w:after="0"/>
        <w:ind w:left="0"/>
        <w:jc w:val="both"/>
      </w:pPr>
      <w:r>
        <w:rPr>
          <w:rFonts w:ascii="Times New Roman"/>
          <w:b w:val="false"/>
          <w:i w:val="false"/>
          <w:color w:val="000000"/>
          <w:sz w:val="28"/>
        </w:rPr>
        <w:t>
      6. Мемлекеттік құпияларды құрайтын мәліметтерді қамтитын жұмыстарға тиісті рұқсаты жоқ зерттеу топтарының мүшелеріне рұқсат етілмейді.</w:t>
      </w:r>
    </w:p>
    <w:bookmarkEnd w:id="24"/>
    <w:p>
      <w:pPr>
        <w:spacing w:after="0"/>
        <w:ind w:left="0"/>
        <w:jc w:val="both"/>
      </w:pPr>
      <w:r>
        <w:rPr>
          <w:rFonts w:ascii="Times New Roman"/>
          <w:b w:val="false"/>
          <w:i w:val="false"/>
          <w:color w:val="000000"/>
          <w:sz w:val="28"/>
        </w:rPr>
        <w:t xml:space="preserve">
      Жұмыста Қазақстан Республикасының мемлекеттік құпияларын құрайтын мәліметтер болған жағдайда, оларды жолдау Қазақстан Республикасы Үкіметінің 2001 жылғы 31 мамырдағы № 743 </w:t>
      </w:r>
      <w:r>
        <w:rPr>
          <w:rFonts w:ascii="Times New Roman"/>
          <w:b w:val="false"/>
          <w:i w:val="false"/>
          <w:color w:val="000000"/>
          <w:sz w:val="28"/>
        </w:rPr>
        <w:t>қаулысымен</w:t>
      </w:r>
      <w:r>
        <w:rPr>
          <w:rFonts w:ascii="Times New Roman"/>
          <w:b w:val="false"/>
          <w:i w:val="false"/>
          <w:color w:val="000000"/>
          <w:sz w:val="28"/>
        </w:rPr>
        <w:t xml:space="preserve"> бекітілген Бірлескен және басқа да жұмыстарды орындауға байланысты мемлекеттік құпияларды құрайтын мәліметтерді беру қағидаларына сәйкес жүзеге асырылады.</w:t>
      </w:r>
    </w:p>
    <w:p>
      <w:pPr>
        <w:spacing w:after="0"/>
        <w:ind w:left="0"/>
        <w:jc w:val="both"/>
      </w:pPr>
      <w:r>
        <w:rPr>
          <w:rFonts w:ascii="Times New Roman"/>
          <w:b w:val="false"/>
          <w:i w:val="false"/>
          <w:color w:val="000000"/>
          <w:sz w:val="28"/>
        </w:rPr>
        <w:t xml:space="preserve">
      Егер жұмыста таратылуы шектеулі ("қызмет бабында пайдалану үшін" деген шектеу белгісімен) мәліметтер болған жағдайда, оларды жолдау Қазақстан Республикасы Үкіметінің 2015 жылғы 31 желтоқсандағы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қағидаларына сәйкес жүзеге асырылады.</w:t>
      </w:r>
    </w:p>
    <w:bookmarkStart w:name="z26" w:id="25"/>
    <w:p>
      <w:pPr>
        <w:spacing w:after="0"/>
        <w:ind w:left="0"/>
        <w:jc w:val="both"/>
      </w:pPr>
      <w:r>
        <w:rPr>
          <w:rFonts w:ascii="Times New Roman"/>
          <w:b w:val="false"/>
          <w:i w:val="false"/>
          <w:color w:val="000000"/>
          <w:sz w:val="28"/>
        </w:rPr>
        <w:t xml:space="preserve">
      7. ӘОО-ның гранттық немесе бағдарламалық-нысаналы қаржыландыру конкурстарына қатысуы № 575 ҚРҮҚ-ға, "Мемлекеттік ғылыми-техникалық сараптаманы ұйымдастыру және жүргізу қағидаларын бекіту туралы" Қазақстан Республикасы Үкіметінің 2011 жылғы 1 тамыздағы № 891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5"/>
    <w:bookmarkStart w:name="z27" w:id="26"/>
    <w:p>
      <w:pPr>
        <w:spacing w:after="0"/>
        <w:ind w:left="0"/>
        <w:jc w:val="both"/>
      </w:pPr>
      <w:r>
        <w:rPr>
          <w:rFonts w:ascii="Times New Roman"/>
          <w:b w:val="false"/>
          <w:i w:val="false"/>
          <w:color w:val="000000"/>
          <w:sz w:val="28"/>
        </w:rPr>
        <w:t>
      8. Жобаларды (бағдарламаларды) орындау шеңберінде іске асырылатын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іске асыру үшін ӘОО жобалардың (бағдарламалардың) ғылыми жетекшілері уәкілетті органмен және (немесе) салалық уәкілетті органмен олардың орындалуын жобалардың (бағдарламалардың) ғылыми жетекшілері ұйымдастыратын әрбір жоба (бағдарлама) бойынша күнтізбелік жоспарларды қоса берумен шарттар жасайды.</w:t>
      </w:r>
    </w:p>
    <w:bookmarkEnd w:id="26"/>
    <w:bookmarkStart w:name="z28" w:id="27"/>
    <w:p>
      <w:pPr>
        <w:spacing w:after="0"/>
        <w:ind w:left="0"/>
        <w:jc w:val="both"/>
      </w:pPr>
      <w:r>
        <w:rPr>
          <w:rFonts w:ascii="Times New Roman"/>
          <w:b w:val="false"/>
          <w:i w:val="false"/>
          <w:color w:val="000000"/>
          <w:sz w:val="28"/>
        </w:rPr>
        <w:t>
      9. Ғылыми және (немесе) ғылыми-зерттеу жұмыстарын орындау шарттарын, тәртібін айқындау және ӘОО алдында міндеттемелерді қабылдау мақсатында жобалардың (бағдарламалардың) ғылыми жетекшілері ӘОО басшысымен немесе оған уәкілеттілік берілген адаммен жобаларды (бағдарламаларды) іске асырудың барлық кезеңіне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орындауға шарттар жасайды.</w:t>
      </w:r>
    </w:p>
    <w:bookmarkEnd w:id="27"/>
    <w:bookmarkStart w:name="z29" w:id="28"/>
    <w:p>
      <w:pPr>
        <w:spacing w:after="0"/>
        <w:ind w:left="0"/>
        <w:jc w:val="both"/>
      </w:pPr>
      <w:r>
        <w:rPr>
          <w:rFonts w:ascii="Times New Roman"/>
          <w:b w:val="false"/>
          <w:i w:val="false"/>
          <w:color w:val="000000"/>
          <w:sz w:val="28"/>
        </w:rPr>
        <w:t>
      10. Міндеттерді бөлу, ғылыми-зерттеу жұмыстарын, ғылыми-зерттеу және тәжірибелік-конструкторлық жұмыстарды, тәжірибелік-конструкторлық жұмыстарды және технологиялық жұмыстарды орындау шарттарын айқындау мақсатында жобалардың (бағдарламалардың) ғылыми жетекшілері зерттеу тобының әрбір мүшесімен жұмыстарды орындауға (қызмет көрсетуге) жеке шарттар жасайды.</w:t>
      </w:r>
    </w:p>
    <w:bookmarkEnd w:id="28"/>
    <w:bookmarkStart w:name="z30" w:id="29"/>
    <w:p>
      <w:pPr>
        <w:spacing w:after="0"/>
        <w:ind w:left="0"/>
        <w:jc w:val="both"/>
      </w:pPr>
      <w:r>
        <w:rPr>
          <w:rFonts w:ascii="Times New Roman"/>
          <w:b w:val="false"/>
          <w:i w:val="false"/>
          <w:color w:val="000000"/>
          <w:sz w:val="28"/>
        </w:rPr>
        <w:t>
      11. Қағиданың қосымшасына сәйкес нысан бойынша Жобалар (бағдарламалар) бойынша орындалатын жұмыстарды есепке алу үшін ғылыми жетекшілер жобаларды (бағдарламаларды) іске асыру шеңберінде Нұсқаулыққа қосымшаға сәйкес нысан бойынша жұмыстарды есепке алу журналдарын ресімдейді. Журналдарда жобаларды (бағдарламаларды) іске асырудың барлық уақыты ішінде орындалған күні, жұмыс (мәлімет) атауы, орындаушылар көрсетіледі.</w:t>
      </w:r>
    </w:p>
    <w:bookmarkEnd w:id="29"/>
    <w:bookmarkStart w:name="z31" w:id="30"/>
    <w:p>
      <w:pPr>
        <w:spacing w:after="0"/>
        <w:ind w:left="0"/>
        <w:jc w:val="both"/>
      </w:pPr>
      <w:r>
        <w:rPr>
          <w:rFonts w:ascii="Times New Roman"/>
          <w:b w:val="false"/>
          <w:i w:val="false"/>
          <w:color w:val="000000"/>
          <w:sz w:val="28"/>
        </w:rPr>
        <w:t>
      12. Жобалардың (бағдарламалардың) ғылыми жетекшілері жобалар (бағдарламалар) бойынша аралық және қорытынды (қорытынды) есеп берулерді № 575 ҚРҮҚ белгіленген мерзімде және талаптарға сәйкес ұсынады.</w:t>
      </w:r>
    </w:p>
    <w:bookmarkEnd w:id="30"/>
    <w:bookmarkStart w:name="z32" w:id="31"/>
    <w:p>
      <w:pPr>
        <w:spacing w:after="0"/>
        <w:ind w:left="0"/>
        <w:jc w:val="both"/>
      </w:pPr>
      <w:r>
        <w:rPr>
          <w:rFonts w:ascii="Times New Roman"/>
          <w:b w:val="false"/>
          <w:i w:val="false"/>
          <w:color w:val="000000"/>
          <w:sz w:val="28"/>
        </w:rPr>
        <w:t>
      13. Гранттық және бағдарламалық-нысаналы қаржыландыру қаражатын жобаның (бағдарламаның) ғылыми жетекшісі № 575 ҚРҮҚ-ның 39 және 69-тармақтарына сәйкес бөледі.</w:t>
      </w:r>
    </w:p>
    <w:bookmarkEnd w:id="31"/>
    <w:bookmarkStart w:name="z33" w:id="32"/>
    <w:p>
      <w:pPr>
        <w:spacing w:after="0"/>
        <w:ind w:left="0"/>
        <w:jc w:val="both"/>
      </w:pPr>
      <w:r>
        <w:rPr>
          <w:rFonts w:ascii="Times New Roman"/>
          <w:b w:val="false"/>
          <w:i w:val="false"/>
          <w:color w:val="000000"/>
          <w:sz w:val="28"/>
        </w:rPr>
        <w:t>
      14. Жобаларды (бағдарламаларды) орындау мақсатында зерттеу тобы қолда бар және жобаларды (бағдарламаларды) іске асыру үшін қажетті ӘОО-ның жабдығын пайдаланады, ол ӘОО-ның күнделікті қызметтік іс-әрекетіне кедергі келтірмеуге тиіс.</w:t>
      </w:r>
    </w:p>
    <w:bookmarkEnd w:id="32"/>
    <w:bookmarkStart w:name="z34" w:id="33"/>
    <w:p>
      <w:pPr>
        <w:spacing w:after="0"/>
        <w:ind w:left="0"/>
        <w:jc w:val="both"/>
      </w:pPr>
      <w:r>
        <w:rPr>
          <w:rFonts w:ascii="Times New Roman"/>
          <w:b w:val="false"/>
          <w:i w:val="false"/>
          <w:color w:val="000000"/>
          <w:sz w:val="28"/>
        </w:rPr>
        <w:t>
      15. Ағымдағы жылы жобаларды (бағдарламаларды) аяқтау үшін негіз:</w:t>
      </w:r>
    </w:p>
    <w:bookmarkEnd w:id="33"/>
    <w:bookmarkStart w:name="z35" w:id="34"/>
    <w:p>
      <w:pPr>
        <w:spacing w:after="0"/>
        <w:ind w:left="0"/>
        <w:jc w:val="both"/>
      </w:pPr>
      <w:r>
        <w:rPr>
          <w:rFonts w:ascii="Times New Roman"/>
          <w:b w:val="false"/>
          <w:i w:val="false"/>
          <w:color w:val="000000"/>
          <w:sz w:val="28"/>
        </w:rPr>
        <w:t>
      1) жоба (бағдарлама) бойынша тиісті жылға ғылыми-зерттеу жұмысы туралы есеп беруді мақұлдау туралы Ұлттық ғылыми кеңестің оң шешімі;</w:t>
      </w:r>
    </w:p>
    <w:bookmarkEnd w:id="34"/>
    <w:bookmarkStart w:name="z36" w:id="35"/>
    <w:p>
      <w:pPr>
        <w:spacing w:after="0"/>
        <w:ind w:left="0"/>
        <w:jc w:val="both"/>
      </w:pPr>
      <w:r>
        <w:rPr>
          <w:rFonts w:ascii="Times New Roman"/>
          <w:b w:val="false"/>
          <w:i w:val="false"/>
          <w:color w:val="000000"/>
          <w:sz w:val="28"/>
        </w:rPr>
        <w:t>
      2) жобаның (бағдарламаның) ғылыми жетекшісі және конкурс жариялаған уәкілетті орган немесе салалық уәкілетті орган қол қойған, тиісті жыл үшін орындалған жұмыстар актісі болып табылады.</w:t>
      </w:r>
    </w:p>
    <w:bookmarkEnd w:id="35"/>
    <w:bookmarkStart w:name="z37" w:id="36"/>
    <w:p>
      <w:pPr>
        <w:spacing w:after="0"/>
        <w:ind w:left="0"/>
        <w:jc w:val="both"/>
      </w:pPr>
      <w:r>
        <w:rPr>
          <w:rFonts w:ascii="Times New Roman"/>
          <w:b w:val="false"/>
          <w:i w:val="false"/>
          <w:color w:val="000000"/>
          <w:sz w:val="28"/>
        </w:rPr>
        <w:t>
      16. Жобаларды (бағдарламаларды) орындау шеңберінде іске асырылатын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орындау мерзімдері оларды іске асыруға арналған шарттарға сәйкес белгіленеді.</w:t>
      </w:r>
    </w:p>
    <w:bookmarkEnd w:id="36"/>
    <w:p>
      <w:pPr>
        <w:spacing w:after="0"/>
        <w:ind w:left="0"/>
        <w:jc w:val="both"/>
      </w:pPr>
      <w:r>
        <w:rPr>
          <w:rFonts w:ascii="Times New Roman"/>
          <w:b w:val="false"/>
          <w:i w:val="false"/>
          <w:color w:val="000000"/>
          <w:sz w:val="28"/>
        </w:rPr>
        <w:t>
      Ғылыми-зерттеу жұмыстарын, ғылыми-зерттеу және тәжірибелік-конструкторлық жұмыстарды, тәжірибелік-конструкторлық жұмыстар мен технологиялық жұмыстарды орындау мерзімі оларды орындау іске асыруға шарттар жасамай жүзеге асырылатын ағымдағы оқу жылына арналған ӘОО-ның ғылыми жұмыс жоспарлары бойынша ғылыми-зерттеу жұмыстары, ғылыми-зерттеу және тәжірибелік-конструкторлық жұмыстар, тәжірибелік-конструкторлық жұмыстар мен технологиялық жұмыстар мақсаттарына қол жеткізу үшін қажетті ғылыми ізденісті жүзеге асыру, зерттеулер, эксперименттер, математикалық есептеулер жүргізу, ғылыми гипотезаларды тексеру, модельдер әзірлеу, заңдылықтар белгілеу, ғылыми негіздеу үшін қажетті уақытты негізге ала отырып, ағымдағы оқу жылына арналған ӘОО-ның ғылыми жұмыс жоспарында ұзақтығы 0,5 – 1 оқу жылына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орындарының</w:t>
            </w:r>
            <w:r>
              <w:br/>
            </w:r>
            <w:r>
              <w:rPr>
                <w:rFonts w:ascii="Times New Roman"/>
                <w:b w:val="false"/>
                <w:i w:val="false"/>
                <w:color w:val="000000"/>
                <w:sz w:val="20"/>
              </w:rPr>
              <w:t>ғылыми, ғылыми-техникалық</w:t>
            </w:r>
            <w:r>
              <w:br/>
            </w:r>
            <w:r>
              <w:rPr>
                <w:rFonts w:ascii="Times New Roman"/>
                <w:b w:val="false"/>
                <w:i w:val="false"/>
                <w:color w:val="000000"/>
                <w:sz w:val="20"/>
              </w:rPr>
              <w:t>және инновациялық жобаларды</w:t>
            </w:r>
            <w:r>
              <w:br/>
            </w:r>
            <w:r>
              <w:rPr>
                <w:rFonts w:ascii="Times New Roman"/>
                <w:b w:val="false"/>
                <w:i w:val="false"/>
                <w:color w:val="000000"/>
                <w:sz w:val="20"/>
              </w:rPr>
              <w:t>(бағдарламаларды) орындауы</w:t>
            </w:r>
            <w:r>
              <w:br/>
            </w:r>
            <w:r>
              <w:rPr>
                <w:rFonts w:ascii="Times New Roman"/>
                <w:b w:val="false"/>
                <w:i w:val="false"/>
                <w:color w:val="000000"/>
                <w:sz w:val="20"/>
              </w:rPr>
              <w:t>шеңберінде іске асырылатын</w:t>
            </w:r>
            <w:r>
              <w:br/>
            </w:r>
            <w:r>
              <w:rPr>
                <w:rFonts w:ascii="Times New Roman"/>
                <w:b w:val="false"/>
                <w:i w:val="false"/>
                <w:color w:val="000000"/>
                <w:sz w:val="20"/>
              </w:rPr>
              <w:t>ғылыми-зерттеу жұмыстарын,</w:t>
            </w:r>
            <w:r>
              <w:br/>
            </w:r>
            <w:r>
              <w:rPr>
                <w:rFonts w:ascii="Times New Roman"/>
                <w:b w:val="false"/>
                <w:i w:val="false"/>
                <w:color w:val="000000"/>
                <w:sz w:val="20"/>
              </w:rPr>
              <w:t>ғылыми-зерттеу және</w:t>
            </w:r>
            <w:r>
              <w:br/>
            </w:r>
            <w:r>
              <w:rPr>
                <w:rFonts w:ascii="Times New Roman"/>
                <w:b w:val="false"/>
                <w:i w:val="false"/>
                <w:color w:val="000000"/>
                <w:sz w:val="20"/>
              </w:rPr>
              <w:t>тәжірибелік-конструкторлық</w:t>
            </w:r>
            <w:r>
              <w:br/>
            </w:r>
            <w:r>
              <w:rPr>
                <w:rFonts w:ascii="Times New Roman"/>
                <w:b w:val="false"/>
                <w:i w:val="false"/>
                <w:color w:val="000000"/>
                <w:sz w:val="20"/>
              </w:rPr>
              <w:t>жұмыстарды, тәжірибелік-</w:t>
            </w:r>
            <w:r>
              <w:br/>
            </w:r>
            <w:r>
              <w:rPr>
                <w:rFonts w:ascii="Times New Roman"/>
                <w:b w:val="false"/>
                <w:i w:val="false"/>
                <w:color w:val="000000"/>
                <w:sz w:val="20"/>
              </w:rPr>
              <w:t>конструкторлық жұмыстар мен</w:t>
            </w:r>
            <w:r>
              <w:br/>
            </w:r>
            <w:r>
              <w:rPr>
                <w:rFonts w:ascii="Times New Roman"/>
                <w:b w:val="false"/>
                <w:i w:val="false"/>
                <w:color w:val="000000"/>
                <w:sz w:val="20"/>
              </w:rPr>
              <w:t>технологиялық жұмыстарды</w:t>
            </w:r>
            <w:r>
              <w:br/>
            </w:r>
            <w:r>
              <w:rPr>
                <w:rFonts w:ascii="Times New Roman"/>
                <w:b w:val="false"/>
                <w:i w:val="false"/>
                <w:color w:val="000000"/>
                <w:sz w:val="20"/>
              </w:rPr>
              <w:t>ұйымдастыру туралы</w:t>
            </w:r>
            <w:r>
              <w:br/>
            </w:r>
            <w:r>
              <w:rPr>
                <w:rFonts w:ascii="Times New Roman"/>
                <w:b w:val="false"/>
                <w:i w:val="false"/>
                <w:color w:val="000000"/>
                <w:sz w:val="20"/>
              </w:rPr>
              <w:t>нұсқаулыққа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_____________________________________________________________ (ӘОО-ның атауы) _____________________________________________________________</w:t>
      </w:r>
    </w:p>
    <w:p>
      <w:pPr>
        <w:spacing w:after="0"/>
        <w:ind w:left="0"/>
        <w:jc w:val="both"/>
      </w:pPr>
      <w:r>
        <w:rPr>
          <w:rFonts w:ascii="Times New Roman"/>
          <w:b w:val="false"/>
          <w:i w:val="false"/>
          <w:color w:val="000000"/>
          <w:sz w:val="28"/>
        </w:rPr>
        <w:t>
      ҒЫЛЫМИ ЖОБА (БАҒДАРЛАМА) БОЙЫНША ЖҰМЫСТАРДЫ ЕСЕПКЕ АЛУ ЖУРНАЛЫ</w:t>
      </w:r>
    </w:p>
    <w:p>
      <w:pPr>
        <w:spacing w:after="0"/>
        <w:ind w:left="0"/>
        <w:jc w:val="both"/>
      </w:pPr>
      <w:r>
        <w:rPr>
          <w:rFonts w:ascii="Times New Roman"/>
          <w:b w:val="false"/>
          <w:i w:val="false"/>
          <w:color w:val="000000"/>
          <w:sz w:val="28"/>
        </w:rPr>
        <w:t>
      __________________________________________________________________ (атауы, жеке тіркеу нөмірі) __________________________________________________________________ __________________________________________________________________</w:t>
      </w:r>
    </w:p>
    <w:p>
      <w:pPr>
        <w:spacing w:after="0"/>
        <w:ind w:left="0"/>
        <w:jc w:val="both"/>
      </w:pPr>
      <w:r>
        <w:rPr>
          <w:rFonts w:ascii="Times New Roman"/>
          <w:b w:val="false"/>
          <w:i w:val="false"/>
          <w:color w:val="000000"/>
          <w:sz w:val="28"/>
        </w:rPr>
        <w:t>
      Ғылыми жетекші: __________________________________________ (ә/атағы, Т.А.Ә. (болған кезде)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20___жылғы "____"</w:t>
            </w:r>
            <w:r>
              <w:br/>
            </w:r>
            <w:r>
              <w:rPr>
                <w:rFonts w:ascii="Times New Roman"/>
                <w:b w:val="false"/>
                <w:i w:val="false"/>
                <w:color w:val="000000"/>
                <w:sz w:val="20"/>
              </w:rPr>
              <w:t>___________.</w:t>
            </w:r>
            <w:r>
              <w:br/>
            </w:r>
            <w:r>
              <w:rPr>
                <w:rFonts w:ascii="Times New Roman"/>
                <w:b w:val="false"/>
                <w:i w:val="false"/>
                <w:color w:val="000000"/>
                <w:sz w:val="20"/>
              </w:rPr>
              <w:t>Аяқталды: 20___жылғы "____"</w:t>
            </w:r>
            <w:r>
              <w:br/>
            </w:r>
            <w:r>
              <w:rPr>
                <w:rFonts w:ascii="Times New Roman"/>
                <w:b w:val="false"/>
                <w:i w:val="false"/>
                <w:color w:val="000000"/>
                <w:sz w:val="20"/>
              </w:rPr>
              <w:t>___________</w:t>
            </w:r>
            <w:r>
              <w:br/>
            </w:r>
            <w:r>
              <w:rPr>
                <w:rFonts w:ascii="Times New Roman"/>
                <w:b w:val="false"/>
                <w:i w:val="false"/>
                <w:color w:val="000000"/>
                <w:sz w:val="20"/>
              </w:rPr>
              <w:t xml:space="preserve"> __________парақта</w:t>
            </w:r>
          </w:p>
        </w:tc>
      </w:tr>
    </w:tbl>
    <w:p>
      <w:pPr>
        <w:spacing w:after="0"/>
        <w:ind w:left="0"/>
        <w:jc w:val="both"/>
      </w:pPr>
      <w:r>
        <w:rPr>
          <w:rFonts w:ascii="Times New Roman"/>
          <w:b w:val="false"/>
          <w:i w:val="false"/>
          <w:color w:val="000000"/>
          <w:sz w:val="28"/>
        </w:rPr>
        <w:t>
      ________________ қ. Жұмыстарды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атауы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Бақылау журналында жобаларды (бағдарламаларды) іске асырудың барлық уақыты ішінде "Жұмыстар атауы (мәліметтер)" деген бағанда олар бойынша жүргізілетін барлық жұмыстар, орындалатын іс-шаралар көрсетіледі:</w:t>
      </w:r>
    </w:p>
    <w:p>
      <w:pPr>
        <w:spacing w:after="0"/>
        <w:ind w:left="0"/>
        <w:jc w:val="both"/>
      </w:pPr>
      <w:r>
        <w:rPr>
          <w:rFonts w:ascii="Times New Roman"/>
          <w:b w:val="false"/>
          <w:i w:val="false"/>
          <w:color w:val="000000"/>
          <w:sz w:val="28"/>
        </w:rPr>
        <w:t>
      1) тауарларды (жабдық, ұйымдастыру техникасы, жинақтауыштар, аспаптар, құрал-саймандар, кеңсе тауарлары, бағдарламалық қамтамасыз ету, бағдарламалық өнім), жұмыстар мен көрсетілетін қызметтерді сатып алу, оларды жеткізу, орнату, қосу, теңшеу туралы мәліметтер;</w:t>
      </w:r>
    </w:p>
    <w:p>
      <w:pPr>
        <w:spacing w:after="0"/>
        <w:ind w:left="0"/>
        <w:jc w:val="both"/>
      </w:pPr>
      <w:r>
        <w:rPr>
          <w:rFonts w:ascii="Times New Roman"/>
          <w:b w:val="false"/>
          <w:i w:val="false"/>
          <w:color w:val="000000"/>
          <w:sz w:val="28"/>
        </w:rPr>
        <w:t>
      2) жүргізілетін жөндеу, монтаждау, құрылыс жұмыстары туралы мәліметтер;</w:t>
      </w:r>
    </w:p>
    <w:p>
      <w:pPr>
        <w:spacing w:after="0"/>
        <w:ind w:left="0"/>
        <w:jc w:val="both"/>
      </w:pPr>
      <w:r>
        <w:rPr>
          <w:rFonts w:ascii="Times New Roman"/>
          <w:b w:val="false"/>
          <w:i w:val="false"/>
          <w:color w:val="000000"/>
          <w:sz w:val="28"/>
        </w:rPr>
        <w:t>
      3) іссапарлар туралы мәліметтер;</w:t>
      </w:r>
    </w:p>
    <w:p>
      <w:pPr>
        <w:spacing w:after="0"/>
        <w:ind w:left="0"/>
        <w:jc w:val="both"/>
      </w:pPr>
      <w:r>
        <w:rPr>
          <w:rFonts w:ascii="Times New Roman"/>
          <w:b w:val="false"/>
          <w:i w:val="false"/>
          <w:color w:val="000000"/>
          <w:sz w:val="28"/>
        </w:rPr>
        <w:t>
      4) конференциялар (дөңгелек үстелдер, семинарлар, симпозиумдар) өткізу немесе оларға қатысу туралы мәліметтер;</w:t>
      </w:r>
    </w:p>
    <w:p>
      <w:pPr>
        <w:spacing w:after="0"/>
        <w:ind w:left="0"/>
        <w:jc w:val="both"/>
      </w:pPr>
      <w:r>
        <w:rPr>
          <w:rFonts w:ascii="Times New Roman"/>
          <w:b w:val="false"/>
          <w:i w:val="false"/>
          <w:color w:val="000000"/>
          <w:sz w:val="28"/>
        </w:rPr>
        <w:t>
      5) зерттеу топтарының жұмыс кеңестерін өткізуі туралы мәліметтер (оның ішінде басқа адамдарды тарта отырып);</w:t>
      </w:r>
    </w:p>
    <w:p>
      <w:pPr>
        <w:spacing w:after="0"/>
        <w:ind w:left="0"/>
        <w:jc w:val="both"/>
      </w:pPr>
      <w:r>
        <w:rPr>
          <w:rFonts w:ascii="Times New Roman"/>
          <w:b w:val="false"/>
          <w:i w:val="false"/>
          <w:color w:val="000000"/>
          <w:sz w:val="28"/>
        </w:rPr>
        <w:t>
      6) күнтізбелік жоспар тармақтарының орындалу барысы туралы мәліметтер;</w:t>
      </w:r>
    </w:p>
    <w:p>
      <w:pPr>
        <w:spacing w:after="0"/>
        <w:ind w:left="0"/>
        <w:jc w:val="both"/>
      </w:pPr>
      <w:r>
        <w:rPr>
          <w:rFonts w:ascii="Times New Roman"/>
          <w:b w:val="false"/>
          <w:i w:val="false"/>
          <w:color w:val="000000"/>
          <w:sz w:val="28"/>
        </w:rPr>
        <w:t>
      7) жеке кезеңдерді (модельдерді, алгоритмдерді, бағдарламаларды, тактикалық-техникалық тапсырмаларды, техникалық талаптарды) әзірлеуді аяқтау туралы мәліметтер;</w:t>
      </w:r>
    </w:p>
    <w:p>
      <w:pPr>
        <w:spacing w:after="0"/>
        <w:ind w:left="0"/>
        <w:jc w:val="both"/>
      </w:pPr>
      <w:r>
        <w:rPr>
          <w:rFonts w:ascii="Times New Roman"/>
          <w:b w:val="false"/>
          <w:i w:val="false"/>
          <w:color w:val="000000"/>
          <w:sz w:val="28"/>
        </w:rPr>
        <w:t>
      8) зияткерлік меншікке қорғау құжаттарын алу туралы мәліметтер;</w:t>
      </w:r>
    </w:p>
    <w:p>
      <w:pPr>
        <w:spacing w:after="0"/>
        <w:ind w:left="0"/>
        <w:jc w:val="both"/>
      </w:pPr>
      <w:r>
        <w:rPr>
          <w:rFonts w:ascii="Times New Roman"/>
          <w:b w:val="false"/>
          <w:i w:val="false"/>
          <w:color w:val="000000"/>
          <w:sz w:val="28"/>
        </w:rPr>
        <w:t>
      9) монографиялар, оқу құралдары, анықтамалықтар, альбомдар, конференция жинақтарын басып шығару туралы мәліметтер (есептік деректемелер, таралымы, орналасқан жері (шығыс нөмірлері және адресаттар);</w:t>
      </w:r>
    </w:p>
    <w:p>
      <w:pPr>
        <w:spacing w:after="0"/>
        <w:ind w:left="0"/>
        <w:jc w:val="both"/>
      </w:pPr>
      <w:r>
        <w:rPr>
          <w:rFonts w:ascii="Times New Roman"/>
          <w:b w:val="false"/>
          <w:i w:val="false"/>
          <w:color w:val="000000"/>
          <w:sz w:val="28"/>
        </w:rPr>
        <w:t>
      10) сынақтар жүргізу туралы мәліметтер.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