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06da" w14:textId="f730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көлігімен жүктерді тасымалдау қағидаларын бекіту туралы" Қазақстан Республикасы Индустрия және инфрақұрылымдық даму министрінің 2019 жылғы 2 тамыздағы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5 мамырдағы № 220 бұйрығы. Қазақстан Республикасының Әділет министрлігінде 2021 жылғы 11 мамырда № 22716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"Теміржол көлігімен жүктерді тасымалдау қағидаларын бекіту туралы"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19188 болып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Теміржол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18-1 тармақ мынадай редакцияда жазылсын:</w:t>
      </w:r>
    </w:p>
    <w:bookmarkEnd w:id="3"/>
    <w:bookmarkStart w:name="z6" w:id="4"/>
    <w:p>
      <w:pPr>
        <w:spacing w:after="0"/>
        <w:ind w:left="0"/>
        <w:jc w:val="both"/>
      </w:pPr>
      <w:r>
        <w:rPr>
          <w:rFonts w:ascii="Times New Roman"/>
          <w:b w:val="false"/>
          <w:i w:val="false"/>
          <w:color w:val="000000"/>
          <w:sz w:val="28"/>
        </w:rPr>
        <w:t>
      "18-1. Жүктерді тасымалдау туралы есепке алуды жүргізу және есептілікті қалыптастыру мақсатында осы Қағидаларда көзделген барлық бастапқы есепке алу, есеп беру құжаттары мен кітаптары, сондай-ақ тасымалдаушы белгілеген құжаттар нысандары электрондық түрде мамандандырылған автоматтандырылған жүйеде (бұдан әрі-АТЖ), оның ішінде Ұлттық инфрақұрылым операторының ақпараттық жүйелерімен интеграцияланған жүйеде жасалуы мүмкін.</w:t>
      </w:r>
    </w:p>
    <w:bookmarkEnd w:id="4"/>
    <w:p>
      <w:pPr>
        <w:spacing w:after="0"/>
        <w:ind w:left="0"/>
        <w:jc w:val="both"/>
      </w:pPr>
      <w:r>
        <w:rPr>
          <w:rFonts w:ascii="Times New Roman"/>
          <w:b w:val="false"/>
          <w:i w:val="false"/>
          <w:color w:val="000000"/>
          <w:sz w:val="28"/>
        </w:rPr>
        <w:t>
      Жалпы нысандағы актілер, вагондарды беру және алып кету ведомостары, қабылдап-тапсырушының жаднамалары, жинақтау карточкалары және осы Қағидаларда және тасымалдаушының тарифтік басшылығында (прейскурантында) белгіленген тасымалдауға байланысты алымдар мен өзге де төлемдерді өндіріп алуға арналған құжаттардың басқа да нысандары АТЖ пайдалана отырып, оның ішінде Ұлттық инфрақұрылым операторының ақпараттық жүйелерімен интеграцияланған электрондық түрде жасалуы мүмкін.</w:t>
      </w:r>
    </w:p>
    <w:p>
      <w:pPr>
        <w:spacing w:after="0"/>
        <w:ind w:left="0"/>
        <w:jc w:val="both"/>
      </w:pPr>
      <w:r>
        <w:rPr>
          <w:rFonts w:ascii="Times New Roman"/>
          <w:b w:val="false"/>
          <w:i w:val="false"/>
          <w:color w:val="000000"/>
          <w:sz w:val="28"/>
        </w:rPr>
        <w:t>
      Құжаттарды келісу және қол қою тараптардың тасымалдау процесіне қатысушылар арасында қабылданған келісімдеріне, Қазақстан Республикасының "Электрондық құжат және электрондық цифрлық қолтаңба туралы" Заңы шеңберінде ақпараттық өзара іс-қимыл жасау технологиясы мен стандарттарына сәйкес ЖЕҚ арқылы жүргізілуі мүмкін. Бұл ретте, электрондық түрдегі құжат қағаз жеткізгіштегі құжатпен бірдей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"60. Жүктерді тасымалдау жөнелтімдермен жүзеге асырылады.</w:t>
      </w:r>
    </w:p>
    <w:bookmarkEnd w:id="5"/>
    <w:p>
      <w:pPr>
        <w:spacing w:after="0"/>
        <w:ind w:left="0"/>
        <w:jc w:val="both"/>
      </w:pPr>
      <w:r>
        <w:rPr>
          <w:rFonts w:ascii="Times New Roman"/>
          <w:b w:val="false"/>
          <w:i w:val="false"/>
          <w:color w:val="000000"/>
          <w:sz w:val="28"/>
        </w:rPr>
        <w:t>
      Жөнелту деп бір жөнелту станциясында бір жүк жөнелтушіден бір межелі станцияға бір жүк алушының атына бір жүкқұжат бойынша тасымалдауға қабылданған жүк түсініледі.</w:t>
      </w:r>
    </w:p>
    <w:p>
      <w:pPr>
        <w:spacing w:after="0"/>
        <w:ind w:left="0"/>
        <w:jc w:val="both"/>
      </w:pPr>
      <w:r>
        <w:rPr>
          <w:rFonts w:ascii="Times New Roman"/>
          <w:b w:val="false"/>
          <w:i w:val="false"/>
          <w:color w:val="000000"/>
          <w:sz w:val="28"/>
        </w:rPr>
        <w:t>
      Бір жөнелту ретінде қабылданады:</w:t>
      </w:r>
    </w:p>
    <w:p>
      <w:pPr>
        <w:spacing w:after="0"/>
        <w:ind w:left="0"/>
        <w:jc w:val="both"/>
      </w:pPr>
      <w:r>
        <w:rPr>
          <w:rFonts w:ascii="Times New Roman"/>
          <w:b w:val="false"/>
          <w:i w:val="false"/>
          <w:color w:val="000000"/>
          <w:sz w:val="28"/>
        </w:rPr>
        <w:t>
      егер тасымалдауға ұсынылатын жүк үшін жеке вагон талап етілсе немесе екі немесе одан да көп вагондарды (тіркелген вагондарды) жалғау талап етілсе, вагонға (вагондардың тіркесіне) тиелген жүк);</w:t>
      </w:r>
    </w:p>
    <w:p>
      <w:pPr>
        <w:spacing w:after="0"/>
        <w:ind w:left="0"/>
        <w:jc w:val="both"/>
      </w:pPr>
      <w:r>
        <w:rPr>
          <w:rFonts w:ascii="Times New Roman"/>
          <w:b w:val="false"/>
          <w:i w:val="false"/>
          <w:color w:val="000000"/>
          <w:sz w:val="28"/>
        </w:rPr>
        <w:t>
      контейнерге тиелген жүк;</w:t>
      </w:r>
    </w:p>
    <w:p>
      <w:pPr>
        <w:spacing w:after="0"/>
        <w:ind w:left="0"/>
        <w:jc w:val="both"/>
      </w:pPr>
      <w:r>
        <w:rPr>
          <w:rFonts w:ascii="Times New Roman"/>
          <w:b w:val="false"/>
          <w:i w:val="false"/>
          <w:color w:val="000000"/>
          <w:sz w:val="28"/>
        </w:rPr>
        <w:t>
      өз осьтеріндегі жүк (темір жол жылжымалы құрамы, темір жол жүрісіндегі крандар, темір жол жүрісіндегі жол және құрылыс машиналары).</w:t>
      </w:r>
    </w:p>
    <w:p>
      <w:pPr>
        <w:spacing w:after="0"/>
        <w:ind w:left="0"/>
        <w:jc w:val="both"/>
      </w:pPr>
      <w:r>
        <w:rPr>
          <w:rFonts w:ascii="Times New Roman"/>
          <w:b w:val="false"/>
          <w:i w:val="false"/>
          <w:color w:val="000000"/>
          <w:sz w:val="28"/>
        </w:rPr>
        <w:t>
      Жүк жөнелтуші мен тасымалдаушы арасындағы келісім бойынша жүк бір жүк жөнелтушіден бір жөнелту станциясынан бір тағайындалған станцияға бір жүк алушының мекен-жайына тасымалдауға ұсынылатын бір жүкқұжат ресімделуі мүмкін, егер:</w:t>
      </w:r>
    </w:p>
    <w:p>
      <w:pPr>
        <w:spacing w:after="0"/>
        <w:ind w:left="0"/>
        <w:jc w:val="both"/>
      </w:pPr>
      <w:r>
        <w:rPr>
          <w:rFonts w:ascii="Times New Roman"/>
          <w:b w:val="false"/>
          <w:i w:val="false"/>
          <w:color w:val="000000"/>
          <w:sz w:val="28"/>
        </w:rPr>
        <w:t>
      екі немесе одан да көп вагондарда (тіркемелерден басқа) тасымалданатын бір атаудағы);</w:t>
      </w:r>
    </w:p>
    <w:p>
      <w:pPr>
        <w:spacing w:after="0"/>
        <w:ind w:left="0"/>
        <w:jc w:val="both"/>
      </w:pPr>
      <w:r>
        <w:rPr>
          <w:rFonts w:ascii="Times New Roman"/>
          <w:b w:val="false"/>
          <w:i w:val="false"/>
          <w:color w:val="000000"/>
          <w:sz w:val="28"/>
        </w:rPr>
        <w:t>
      екі немесе одан да көп контейнерлерде тасымалданатын бір атаудағы;</w:t>
      </w:r>
    </w:p>
    <w:p>
      <w:pPr>
        <w:spacing w:after="0"/>
        <w:ind w:left="0"/>
        <w:jc w:val="both"/>
      </w:pPr>
      <w:r>
        <w:rPr>
          <w:rFonts w:ascii="Times New Roman"/>
          <w:b w:val="false"/>
          <w:i w:val="false"/>
          <w:color w:val="000000"/>
          <w:sz w:val="28"/>
        </w:rPr>
        <w:t>
      өз осьтерінде саны бір бірліктен артық бір атау.</w:t>
      </w:r>
    </w:p>
    <w:p>
      <w:pPr>
        <w:spacing w:after="0"/>
        <w:ind w:left="0"/>
        <w:jc w:val="both"/>
      </w:pPr>
      <w:r>
        <w:rPr>
          <w:rFonts w:ascii="Times New Roman"/>
          <w:b w:val="false"/>
          <w:i w:val="false"/>
          <w:color w:val="000000"/>
          <w:sz w:val="28"/>
        </w:rPr>
        <w:t>
      Жүк жөнелтуші АТЖ-да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"67. Жүк жөнелтушілер нақты жүктерді тасымалдауға жарамсыз тасымалдаушының вагондарынан, контейнерлерінен бас тартқан кезде тасымалдаушы көрсетілген вагондардың, контейнерлердің орнына осындай жүктерді тасымалдауға жарамды жарамды вагондарды, контейнерлерді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"75. Жүктерді тасымалдау үшін ұсынған кезде жүк жөнелтуші жүкқұжатта олардың массасын, ал ыдысты және дара жүктерді ұсынған кезде жүк орындарының санын да көрсетеді. Вагондардың, контейнерлердің толық сыйымдылығына дейін тиелуі олардың рұқсат етілген жүк көтергіштігінен асып кетуіне әкеп соғуы мүмкін жүктің массасын айқындау тек өлшеу арқылы жүзеге асырылады. Бұл ретте үйіп, үйіп тасымалданатын жүктердің массасын анықтау вагон таразыларында өлшеу арқылы жүзеге асырылады.</w:t>
      </w:r>
    </w:p>
    <w:bookmarkEnd w:id="7"/>
    <w:p>
      <w:pPr>
        <w:spacing w:after="0"/>
        <w:ind w:left="0"/>
        <w:jc w:val="both"/>
      </w:pPr>
      <w:r>
        <w:rPr>
          <w:rFonts w:ascii="Times New Roman"/>
          <w:b w:val="false"/>
          <w:i w:val="false"/>
          <w:color w:val="000000"/>
          <w:sz w:val="28"/>
        </w:rPr>
        <w:t>
      Жүк массасын анықтауды жүк жөнелтуші жүргізеді.</w:t>
      </w:r>
    </w:p>
    <w:p>
      <w:pPr>
        <w:spacing w:after="0"/>
        <w:ind w:left="0"/>
        <w:jc w:val="both"/>
      </w:pPr>
      <w:r>
        <w:rPr>
          <w:rFonts w:ascii="Times New Roman"/>
          <w:b w:val="false"/>
          <w:i w:val="false"/>
          <w:color w:val="000000"/>
          <w:sz w:val="28"/>
        </w:rPr>
        <w:t>
      Жүктің жалпы массасы (брутто) жүктің түріне және өлшеу немесе есептеу арқылы техникалық мүмкіндігіне байланысты анықталады.</w:t>
      </w:r>
    </w:p>
    <w:p>
      <w:pPr>
        <w:spacing w:after="0"/>
        <w:ind w:left="0"/>
        <w:jc w:val="both"/>
      </w:pPr>
      <w:r>
        <w:rPr>
          <w:rFonts w:ascii="Times New Roman"/>
          <w:b w:val="false"/>
          <w:i w:val="false"/>
          <w:color w:val="000000"/>
          <w:sz w:val="28"/>
        </w:rPr>
        <w:t>
      Есептеу арқылы жүктің массасы анықталады:</w:t>
      </w:r>
    </w:p>
    <w:p>
      <w:pPr>
        <w:spacing w:after="0"/>
        <w:ind w:left="0"/>
        <w:jc w:val="both"/>
      </w:pPr>
      <w:r>
        <w:rPr>
          <w:rFonts w:ascii="Times New Roman"/>
          <w:b w:val="false"/>
          <w:i w:val="false"/>
          <w:color w:val="000000"/>
          <w:sz w:val="28"/>
        </w:rPr>
        <w:t>
      трафарет бойынша, жүктің әрбір орнын таңбалауда көрсетілген жүктің массасын (брутто) қосу арқылы;</w:t>
      </w:r>
    </w:p>
    <w:p>
      <w:pPr>
        <w:spacing w:after="0"/>
        <w:ind w:left="0"/>
        <w:jc w:val="both"/>
      </w:pPr>
      <w:r>
        <w:rPr>
          <w:rFonts w:ascii="Times New Roman"/>
          <w:b w:val="false"/>
          <w:i w:val="false"/>
          <w:color w:val="000000"/>
          <w:sz w:val="28"/>
        </w:rPr>
        <w:t>
      стандарт бойынша жүк бірлігінің стандартты массасын жүк орындарының санына көбейту;</w:t>
      </w:r>
    </w:p>
    <w:p>
      <w:pPr>
        <w:spacing w:after="0"/>
        <w:ind w:left="0"/>
        <w:jc w:val="both"/>
      </w:pPr>
      <w:r>
        <w:rPr>
          <w:rFonts w:ascii="Times New Roman"/>
          <w:b w:val="false"/>
          <w:i w:val="false"/>
          <w:color w:val="000000"/>
          <w:sz w:val="28"/>
        </w:rPr>
        <w:t>
      өлшеу бойынша, өлшеу негізінде есептелген тиелген жүктің көлемін оның көлемдік массасына көбейту арқылы;</w:t>
      </w:r>
    </w:p>
    <w:p>
      <w:pPr>
        <w:spacing w:after="0"/>
        <w:ind w:left="0"/>
        <w:jc w:val="both"/>
      </w:pPr>
      <w:r>
        <w:rPr>
          <w:rFonts w:ascii="Times New Roman"/>
          <w:b w:val="false"/>
          <w:i w:val="false"/>
          <w:color w:val="000000"/>
          <w:sz w:val="28"/>
        </w:rPr>
        <w:t>
      құйылған жүктің көлемін оларды дайындаушы әзірлеген цистерналарды калибрлеу кестелері бойынша айқындай отырып, құю биіктігін өлшеу бойынша (этил спирті үшін - толтырылмаған биіктік), бұл ретте жүктің температурасы мен өнімнің тығыздығы айқындалады;</w:t>
      </w:r>
    </w:p>
    <w:p>
      <w:pPr>
        <w:spacing w:after="0"/>
        <w:ind w:left="0"/>
        <w:jc w:val="both"/>
      </w:pPr>
      <w:r>
        <w:rPr>
          <w:rFonts w:ascii="Times New Roman"/>
          <w:b w:val="false"/>
          <w:i w:val="false"/>
          <w:color w:val="000000"/>
          <w:sz w:val="28"/>
        </w:rPr>
        <w:t>
      есептегіштерді немесе басқа тексерілген өлшеу құралдарын қолдана отырып.</w:t>
      </w:r>
    </w:p>
    <w:p>
      <w:pPr>
        <w:spacing w:after="0"/>
        <w:ind w:left="0"/>
        <w:jc w:val="both"/>
      </w:pPr>
      <w:r>
        <w:rPr>
          <w:rFonts w:ascii="Times New Roman"/>
          <w:b w:val="false"/>
          <w:i w:val="false"/>
          <w:color w:val="000000"/>
          <w:sz w:val="28"/>
        </w:rPr>
        <w:t>
      Контейнерлермен тасымалданатын жүктердің массасын барлық жағдайларда жүк жөнелтуші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"84. Жүк жөнелтуші жабық үлгідегі вагондар мен контейнерлерге тиеген жүкті тасымалдаушы вагондар мен контейнерлердің жай-күйін сыртынан қарап, люктер мен есіктердің жай-күйін, пломбалардың болуын, ақаусыздығын, сондай-ақ пломбалардағы белгілердің жүкқұжатта көрсетілген мәліметтерге сәйкестігін тексере отырып, тасымалдауға қабылдайды.</w:t>
      </w:r>
    </w:p>
    <w:bookmarkEnd w:id="8"/>
    <w:p>
      <w:pPr>
        <w:spacing w:after="0"/>
        <w:ind w:left="0"/>
        <w:jc w:val="both"/>
      </w:pPr>
      <w:r>
        <w:rPr>
          <w:rFonts w:ascii="Times New Roman"/>
          <w:b w:val="false"/>
          <w:i w:val="false"/>
          <w:color w:val="000000"/>
          <w:sz w:val="28"/>
        </w:rPr>
        <w:t>
      Егер вагонда контейнерлерді орналастыру оларға қол жеткізуді қамтамасыз етсе, тасымалдаушы жүк жөнелтуші вагондарға тиеген контейнерлердегі пломбаларды тексереді. Тасымалдаушы орын санын, жүктің массасын және жай-күйін тексермейді.</w:t>
      </w:r>
    </w:p>
    <w:p>
      <w:pPr>
        <w:spacing w:after="0"/>
        <w:ind w:left="0"/>
        <w:jc w:val="both"/>
      </w:pPr>
      <w:r>
        <w:rPr>
          <w:rFonts w:ascii="Times New Roman"/>
          <w:b w:val="false"/>
          <w:i w:val="false"/>
          <w:color w:val="000000"/>
          <w:sz w:val="28"/>
        </w:rPr>
        <w:t>
      Жүкжөнелтуші вагонға немесе ашық үлгідегі контейнерге тиеген, жүкжөнелтушіде орындардың саны көрсетіле отырып тасымалданатын жүкті тасымалдаушы жүктің массасын тексермей, сырттан жүктің көрінетін орындарының (олардың бөліктерінің) жай-күйін ғана қарап және сақтандыру таңбасын, сондай-ақ егер оларды көзбен шолып есептеуге болатын болса, орындардың санын тексере отырып қабылдайды.</w:t>
      </w:r>
    </w:p>
    <w:p>
      <w:pPr>
        <w:spacing w:after="0"/>
        <w:ind w:left="0"/>
        <w:jc w:val="both"/>
      </w:pPr>
      <w:r>
        <w:rPr>
          <w:rFonts w:ascii="Times New Roman"/>
          <w:b w:val="false"/>
          <w:i w:val="false"/>
          <w:color w:val="000000"/>
          <w:sz w:val="28"/>
        </w:rPr>
        <w:t>
      Жүк жөнелтуші вагонға немесе ашық үлгідегі контейнерге тиеген, саны жүзден асатын жүкті тасымалдаушы жүктің массасын тексермей, сырттан жүктің көрінетін орындарының (олардың бөліктерінің) жай-күйін ғана қарап және жазылған сақтандыру таңбасын тексере отырып, тасымалдауға қабылдайды.</w:t>
      </w:r>
    </w:p>
    <w:p>
      <w:pPr>
        <w:spacing w:after="0"/>
        <w:ind w:left="0"/>
        <w:jc w:val="both"/>
      </w:pPr>
      <w:r>
        <w:rPr>
          <w:rFonts w:ascii="Times New Roman"/>
          <w:b w:val="false"/>
          <w:i w:val="false"/>
          <w:color w:val="000000"/>
          <w:sz w:val="28"/>
        </w:rPr>
        <w:t>
      Ашық үлгідегі вагондарда үйіп немесе үйіп тасымалданатын жүкті тасымалдаушы жүк бетінің біркелкілігін және жүктегі ойықтардың болмауын тексере отырып немесе вагондағы трафарет бойынша көрсетілген вагонның ыдысын шегергенде, жүгі бар вагонды өлшеу жолымен тасымалдауға қабылдайды.</w:t>
      </w:r>
    </w:p>
    <w:p>
      <w:pPr>
        <w:spacing w:after="0"/>
        <w:ind w:left="0"/>
        <w:jc w:val="both"/>
      </w:pPr>
      <w:r>
        <w:rPr>
          <w:rFonts w:ascii="Times New Roman"/>
          <w:b w:val="false"/>
          <w:i w:val="false"/>
          <w:color w:val="000000"/>
          <w:sz w:val="28"/>
        </w:rPr>
        <w:t>
      Жүк жөнелтушінің жолсеріктерінің алып жүруімен тасымалданатын жүкті Тасымалдаушы орын санын, салмағын, жүктің жай-күйін және пломбаның бар-жоғын тексермей тасымалдауға қабылдайды.</w:t>
      </w:r>
    </w:p>
    <w:p>
      <w:pPr>
        <w:spacing w:after="0"/>
        <w:ind w:left="0"/>
        <w:jc w:val="both"/>
      </w:pPr>
      <w:r>
        <w:rPr>
          <w:rFonts w:ascii="Times New Roman"/>
          <w:b w:val="false"/>
          <w:i w:val="false"/>
          <w:color w:val="000000"/>
          <w:sz w:val="28"/>
        </w:rPr>
        <w:t>
      Егер жүкті тиеуді тасымалдаушы жүргізсе немесе жүкті жүк жөнелтуші ашық жылжымалы құрамға тиесе, тасымалдаушы жүктің ыдысын немесе орамасын қарап тексеруге қолжетімді сыртқы қарап тексеруді жүргізеді. Егер жүкті сырттай қарау кезінде ыдысқа немесе буып-түюге мұқтаж жүктің ыдысқа салынбай немесе буып-түюсіз, жарамсыз ыдыста немесе орамада, сондай-ақ жүктің қасиеттеріне сәйкес келмейтін немесе қайта тиеу қатынасында тасымалдау кезінде вагоннан вагонға қайта тиеуді қамтамасыз етпейтін ыдыста немесе орамада тасымалданатыны анықталса, тасымалдаушы мұндай жүкті жүк жөнелтуші анықталған бұзушылықтарды жойғанға дейін тасымалдауға қабылдаудан бас тартады.</w:t>
      </w:r>
    </w:p>
    <w:p>
      <w:pPr>
        <w:spacing w:after="0"/>
        <w:ind w:left="0"/>
        <w:jc w:val="both"/>
      </w:pPr>
      <w:r>
        <w:rPr>
          <w:rFonts w:ascii="Times New Roman"/>
          <w:b w:val="false"/>
          <w:i w:val="false"/>
          <w:color w:val="000000"/>
          <w:sz w:val="28"/>
        </w:rPr>
        <w:t>
      Салмағы трафарет бойынша анықталған жүктің әрбір орнында жүк жөнелтуші оның нөмірін, брутто және нетто массасын көрсетуге тиіс.</w:t>
      </w:r>
    </w:p>
    <w:p>
      <w:pPr>
        <w:spacing w:after="0"/>
        <w:ind w:left="0"/>
        <w:jc w:val="both"/>
      </w:pPr>
      <w:r>
        <w:rPr>
          <w:rFonts w:ascii="Times New Roman"/>
          <w:b w:val="false"/>
          <w:i w:val="false"/>
          <w:color w:val="000000"/>
          <w:sz w:val="28"/>
        </w:rPr>
        <w:t>
      Салмағы жүктің әрбір орнында көрсетілген ыдыстағы немесе орамдағы жүктер немесе дара жүктер, сондай-ақ тасымалдауға қабылдау кезінде бірдей стандартты салмағы бар жүк орындары өлшенбейді.";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 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"90. Тасымалдаушы жүк алушыға немесе ол уәкілеттік берген адамға оның атына тағайындалған станцияға келген жүктер туралы келген күннен кейінгі күннің 12 сағатынан кешіктірмей хабарлайды.</w:t>
      </w:r>
    </w:p>
    <w:bookmarkEnd w:id="9"/>
    <w:p>
      <w:pPr>
        <w:spacing w:after="0"/>
        <w:ind w:left="0"/>
        <w:jc w:val="both"/>
      </w:pPr>
      <w:r>
        <w:rPr>
          <w:rFonts w:ascii="Times New Roman"/>
          <w:b w:val="false"/>
          <w:i w:val="false"/>
          <w:color w:val="000000"/>
          <w:sz w:val="28"/>
        </w:rPr>
        <w:t>
      Межелі станцияға келген жүктер туралы хабарлау тәртібі мен тәсілдерін тасымалдаушы белгілейді. Тасымалдаушының жүк алушымен шарты бойынша хабарлаудың өзге тәртібін белгілеуге жол беріледі. Хабарлау үшін қолда бар байланыс құралдары пайдаланылады.</w:t>
      </w:r>
    </w:p>
    <w:p>
      <w:pPr>
        <w:spacing w:after="0"/>
        <w:ind w:left="0"/>
        <w:jc w:val="both"/>
      </w:pPr>
      <w:r>
        <w:rPr>
          <w:rFonts w:ascii="Times New Roman"/>
          <w:b w:val="false"/>
          <w:i w:val="false"/>
          <w:color w:val="000000"/>
          <w:sz w:val="28"/>
        </w:rPr>
        <w:t>
      Жүк алушының немесе ол уәкілеттік берген адамның хабарламаларды қабылдауын қамтамасыз ету үшін хабарламаларды қабылдау бойынша жауапты тұлғалар айқындалады, олардың тегі мен телефон, факс нөмірлері, телексі тасымалдаушыға жазбаша нысанда хабарланады.</w:t>
      </w:r>
    </w:p>
    <w:p>
      <w:pPr>
        <w:spacing w:after="0"/>
        <w:ind w:left="0"/>
        <w:jc w:val="both"/>
      </w:pPr>
      <w:r>
        <w:rPr>
          <w:rFonts w:ascii="Times New Roman"/>
          <w:b w:val="false"/>
          <w:i w:val="false"/>
          <w:color w:val="000000"/>
          <w:sz w:val="28"/>
        </w:rPr>
        <w:t>
      Хабарламаны беру бір мезгілде станцияда тасымалдаушы белгілеген нысан бойынша жүктердің келгені туралы хабарлама кітабында тіркеледі.</w:t>
      </w:r>
    </w:p>
    <w:p>
      <w:pPr>
        <w:spacing w:after="0"/>
        <w:ind w:left="0"/>
        <w:jc w:val="both"/>
      </w:pPr>
      <w:r>
        <w:rPr>
          <w:rFonts w:ascii="Times New Roman"/>
          <w:b w:val="false"/>
          <w:i w:val="false"/>
          <w:color w:val="000000"/>
          <w:sz w:val="28"/>
        </w:rPr>
        <w:t>
      Жүктің келгені туралы хабарламада хабарламаның берілген күні мен уақыты қойылады.</w:t>
      </w:r>
    </w:p>
    <w:p>
      <w:pPr>
        <w:spacing w:after="0"/>
        <w:ind w:left="0"/>
        <w:jc w:val="both"/>
      </w:pPr>
      <w:r>
        <w:rPr>
          <w:rFonts w:ascii="Times New Roman"/>
          <w:b w:val="false"/>
          <w:i w:val="false"/>
          <w:color w:val="000000"/>
          <w:sz w:val="28"/>
        </w:rPr>
        <w:t>
      Тасымалдаушы кедендік транзиттің кедендік рәсімін аяқтау үшін межелі станцияға кедендік бақылаудағы жүгі бар вагон (контейнер) келгеннен кейін тасымалдау және ілеспе құжаттарды ұсыну жолымен мемлекеттік кірістер органына хабарлайды.</w:t>
      </w:r>
    </w:p>
    <w:p>
      <w:pPr>
        <w:spacing w:after="0"/>
        <w:ind w:left="0"/>
        <w:jc w:val="both"/>
      </w:pPr>
      <w:r>
        <w:rPr>
          <w:rFonts w:ascii="Times New Roman"/>
          <w:b w:val="false"/>
          <w:i w:val="false"/>
          <w:color w:val="000000"/>
          <w:sz w:val="28"/>
        </w:rPr>
        <w:t>
      Қызмет өңірінде станция орналасқан мемлекеттік кірістер органы тасымалдау құжатының 1 және 2 парағына белгіленген нысандағы мөрлер мен мөртабандарды қою арқылы хабардар ету фактісін растайды.</w:t>
      </w:r>
    </w:p>
    <w:p>
      <w:pPr>
        <w:spacing w:after="0"/>
        <w:ind w:left="0"/>
        <w:jc w:val="both"/>
      </w:pPr>
      <w:r>
        <w:rPr>
          <w:rFonts w:ascii="Times New Roman"/>
          <w:b w:val="false"/>
          <w:i w:val="false"/>
          <w:color w:val="000000"/>
          <w:sz w:val="28"/>
        </w:rPr>
        <w:t>
      Тасымалдаушы мен мемлекеттік кірістер органдары арасында ақпарат алмасу болған кезде кедендік транзиттің кедендік рәсімінің аяқталғаны туралы хабарлама және мемлекеттік кірістер органдарының осындай хабарламаны растауы деректермен электрондық алмасу арқылы жүзеге асырылады.</w:t>
      </w:r>
    </w:p>
    <w:p>
      <w:pPr>
        <w:spacing w:after="0"/>
        <w:ind w:left="0"/>
        <w:jc w:val="both"/>
      </w:pPr>
      <w:r>
        <w:rPr>
          <w:rFonts w:ascii="Times New Roman"/>
          <w:b w:val="false"/>
          <w:i w:val="false"/>
          <w:color w:val="000000"/>
          <w:sz w:val="28"/>
        </w:rPr>
        <w:t>
      Егер тасымалдаушы жүктердің келгені туралы хабардар етпесе, онда жүк алушы вагондарды, контейнерлерді пайдаланғаны үшін төлемнен және жүктердің келгені туралы хабарлама алғанға дейін оларды сақтағаны үшін алымнан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"96. Жүк тағайындалған станцияда жүк алушыға немесе ол уәкілеттік берген тұлғаға олар жүк тасымалдау үшін ақы және тасымалдаушының тарифтік басшылығы (прейскуранты) белгілеген тасымалдаушыға тиесілі өзге де төлемдерді енгізгеннен кейін беріледі.</w:t>
      </w:r>
    </w:p>
    <w:bookmarkEnd w:id="10"/>
    <w:p>
      <w:pPr>
        <w:spacing w:after="0"/>
        <w:ind w:left="0"/>
        <w:jc w:val="both"/>
      </w:pPr>
      <w:r>
        <w:rPr>
          <w:rFonts w:ascii="Times New Roman"/>
          <w:b w:val="false"/>
          <w:i w:val="false"/>
          <w:color w:val="000000"/>
          <w:sz w:val="28"/>
        </w:rPr>
        <w:t>
      Жүк алушы оның атына келген жүкті қабылдауды қамтамасыз етеді. Жүк алушының оның атына келген жүктерді қабылдаудан бас тартуына жол берілмейді.</w:t>
      </w:r>
    </w:p>
    <w:p>
      <w:pPr>
        <w:spacing w:after="0"/>
        <w:ind w:left="0"/>
        <w:jc w:val="both"/>
      </w:pPr>
      <w:r>
        <w:rPr>
          <w:rFonts w:ascii="Times New Roman"/>
          <w:b w:val="false"/>
          <w:i w:val="false"/>
          <w:color w:val="000000"/>
          <w:sz w:val="28"/>
        </w:rPr>
        <w:t>
      Жүкті беру жүк алушының немесе ол жол ведомосына жүкті алуға арналған сенімхаттың нөмірі мен күнін көрсете отырып, уәкілетті адамның қолы қойылғаннан кейін және оған жүкқұжаттың түпнұсқасын бергеннен кейін жүргізіледі.</w:t>
      </w:r>
    </w:p>
    <w:p>
      <w:pPr>
        <w:spacing w:after="0"/>
        <w:ind w:left="0"/>
        <w:jc w:val="both"/>
      </w:pPr>
      <w:r>
        <w:rPr>
          <w:rFonts w:ascii="Times New Roman"/>
          <w:b w:val="false"/>
          <w:i w:val="false"/>
          <w:color w:val="000000"/>
          <w:sz w:val="28"/>
        </w:rPr>
        <w:t>
      Қабылдау-тапсыру операциялары осы Қағидалармен реттелген вагондарды беру және алу шартының талаптарына сәйкес жүргізіледі.</w:t>
      </w:r>
    </w:p>
    <w:p>
      <w:pPr>
        <w:spacing w:after="0"/>
        <w:ind w:left="0"/>
        <w:jc w:val="both"/>
      </w:pPr>
      <w:r>
        <w:rPr>
          <w:rFonts w:ascii="Times New Roman"/>
          <w:b w:val="false"/>
          <w:i w:val="false"/>
          <w:color w:val="000000"/>
          <w:sz w:val="28"/>
        </w:rPr>
        <w:t>
      Жүктерді вагондар мен контейнерлерден түсіруді жүк алушы немесе ол уәкілеттік берген тұлға жүзеге асырады.</w:t>
      </w:r>
    </w:p>
    <w:p>
      <w:pPr>
        <w:spacing w:after="0"/>
        <w:ind w:left="0"/>
        <w:jc w:val="both"/>
      </w:pPr>
      <w:r>
        <w:rPr>
          <w:rFonts w:ascii="Times New Roman"/>
          <w:b w:val="false"/>
          <w:i w:val="false"/>
          <w:color w:val="000000"/>
          <w:sz w:val="28"/>
        </w:rPr>
        <w:t>
      Кірме жолдарда тиеу және түсіру орындарында жүктерді түсіруді жүзеге асыру кезінде жүк алушының немесе тасымалдаушы өкілінің қатысуынсыз ол уәкілеттік берген адамның құралдарымен жүктің нақты берілгенін растау жүк алушының немесе ол уәкілеттік берген адамның қабылдап-тапсырушының жаднамасындағы немесе вагонды беру-жинау ведомосіндегі "Вагон қабылдады" бағанындағы қолы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"151. Жүктің атауы бағаны-жүктердің Бірыңғай тарифтік - статистикалық номенклатурасына (бұдан әрі - БТСГ) сәйкес жүктің толық атауы мен коды және жүктердің Үйлестірілген номенклатурасына (бұдан әрі-МГГ) сәйкес жүктің коды көрсетіледі.</w:t>
      </w:r>
    </w:p>
    <w:bookmarkEnd w:id="11"/>
    <w:p>
      <w:pPr>
        <w:spacing w:after="0"/>
        <w:ind w:left="0"/>
        <w:jc w:val="both"/>
      </w:pPr>
      <w:r>
        <w:rPr>
          <w:rFonts w:ascii="Times New Roman"/>
          <w:b w:val="false"/>
          <w:i w:val="false"/>
          <w:color w:val="000000"/>
          <w:sz w:val="28"/>
        </w:rPr>
        <w:t>
      Жүктің атауы бағанында жүктердің әртүрлі атаулары көрсетілген кезде жүктердің Бірыңғай тарифтік-статистикалық номенклатурасына және жүктердің Үйлестірілген номенклатурасына сәйкес әрбір жүктің толық атауы көрсетіледі.</w:t>
      </w:r>
    </w:p>
    <w:p>
      <w:pPr>
        <w:spacing w:after="0"/>
        <w:ind w:left="0"/>
        <w:jc w:val="both"/>
      </w:pPr>
      <w:r>
        <w:rPr>
          <w:rFonts w:ascii="Times New Roman"/>
          <w:b w:val="false"/>
          <w:i w:val="false"/>
          <w:color w:val="000000"/>
          <w:sz w:val="28"/>
        </w:rPr>
        <w:t>
      Бағанда жүктер номенклатурасының бір позициясына жататын жүктердің әртүрлі атаулары көрсетілген кезде код ретінде БТСГ және мГн сәйкес позиция коды көрсетіледі. Бағанда жүктер номенклатурасының әртүрлі позицияларына жататын жүктердің әртүрлі атаулары көрсетілген кезде код ретінде осы позицияға жататын жүктің коды және ЕСТНГ мен МГНГ-ға сәйкес Құрама жөнелтілім үшін қосымша код көрсетіледі.</w:t>
      </w:r>
    </w:p>
    <w:p>
      <w:pPr>
        <w:spacing w:after="0"/>
        <w:ind w:left="0"/>
        <w:jc w:val="both"/>
      </w:pPr>
      <w:r>
        <w:rPr>
          <w:rFonts w:ascii="Times New Roman"/>
          <w:b w:val="false"/>
          <w:i w:val="false"/>
          <w:color w:val="000000"/>
          <w:sz w:val="28"/>
        </w:rPr>
        <w:t>
      Жүк қағазында бір жөнелтіліммен тасымалданатын барлық жүктерді аудару үшін орын жеткіліксіз болған кезде жүк жөнелтуші өз ұйымының бланкілерінде (тасымалдау құжатының форматынан артық емес) барлық тасымалданатын жүктердің белгілері, маркалары, орындарының саны, орамасы, атауы мен массасы көрсетілген тізбе жасайды. Тізбе қаржы операциялары кезінде пайдаланылатын мөрмен және жүк жөнелтуші ұйымның басшысы уәкілеттік берген адамның қолымен расталған төрт данада жасалады.</w:t>
      </w:r>
    </w:p>
    <w:p>
      <w:pPr>
        <w:spacing w:after="0"/>
        <w:ind w:left="0"/>
        <w:jc w:val="both"/>
      </w:pPr>
      <w:r>
        <w:rPr>
          <w:rFonts w:ascii="Times New Roman"/>
          <w:b w:val="false"/>
          <w:i w:val="false"/>
          <w:color w:val="000000"/>
          <w:sz w:val="28"/>
        </w:rPr>
        <w:t>
      Орындардың жалпы саны және жүктердің массасы жүкқұжаттың тиісті бағандарында көрсетіледі, ал "жүктің атауы" бағанында "Құрама жөнелтілім, жүктердің тізбесі қоса беріледі"деп көрсетіледі.</w:t>
      </w:r>
    </w:p>
    <w:p>
      <w:pPr>
        <w:spacing w:after="0"/>
        <w:ind w:left="0"/>
        <w:jc w:val="both"/>
      </w:pPr>
      <w:r>
        <w:rPr>
          <w:rFonts w:ascii="Times New Roman"/>
          <w:b w:val="false"/>
          <w:i w:val="false"/>
          <w:color w:val="000000"/>
          <w:sz w:val="28"/>
        </w:rPr>
        <w:t>
      Тізбенің даналары жүкқұжатқа және жол тізімдемесінің түбіртегіне берік бекітіледі. Тізбенің бір данасы жүкті қабылдау туралы түбіртекпен бірге жүк жөнелтушіге беріледі.</w:t>
      </w:r>
    </w:p>
    <w:p>
      <w:pPr>
        <w:spacing w:after="0"/>
        <w:ind w:left="0"/>
        <w:jc w:val="both"/>
      </w:pPr>
      <w:r>
        <w:rPr>
          <w:rFonts w:ascii="Times New Roman"/>
          <w:b w:val="false"/>
          <w:i w:val="false"/>
          <w:color w:val="000000"/>
          <w:sz w:val="28"/>
        </w:rPr>
        <w:t>
      Жүк тасымалдарын тасымалдардың электрондық досьесін пайдалана отырып ресімдеу кезінде жүктің атауы тарифтік басшылық негізінде жасалған ұлттық инфрақұрылым операторының автоматтандырылған ақпараттық жүйесінің жүктер сыныптауышына сәйкес көрсетіледі.</w:t>
      </w:r>
    </w:p>
    <w:p>
      <w:pPr>
        <w:spacing w:after="0"/>
        <w:ind w:left="0"/>
        <w:jc w:val="both"/>
      </w:pPr>
      <w:r>
        <w:rPr>
          <w:rFonts w:ascii="Times New Roman"/>
          <w:b w:val="false"/>
          <w:i w:val="false"/>
          <w:color w:val="000000"/>
          <w:sz w:val="28"/>
        </w:rPr>
        <w:t>
      "Жүктің атауы" деген бағанда сондай-ақ:</w:t>
      </w:r>
    </w:p>
    <w:p>
      <w:pPr>
        <w:spacing w:after="0"/>
        <w:ind w:left="0"/>
        <w:jc w:val="both"/>
      </w:pPr>
      <w:r>
        <w:rPr>
          <w:rFonts w:ascii="Times New Roman"/>
          <w:b w:val="false"/>
          <w:i w:val="false"/>
          <w:color w:val="000000"/>
          <w:sz w:val="28"/>
        </w:rPr>
        <w:t>
      негізгі қатарлардың саны мен биіктігі және тиеу кескінінің жоғарғы тарылған бөлігіне салынған қатарлардың саны ("телпекте"). Бұл мәліметтер орман жүктерін тиеу кескінінің жоғарғы тарылған бөлігін пайдалана отырып тасымалдау кезінде көрсетіледі;</w:t>
      </w:r>
    </w:p>
    <w:p>
      <w:pPr>
        <w:spacing w:after="0"/>
        <w:ind w:left="0"/>
        <w:jc w:val="both"/>
      </w:pPr>
      <w:r>
        <w:rPr>
          <w:rFonts w:ascii="Times New Roman"/>
          <w:b w:val="false"/>
          <w:i w:val="false"/>
          <w:color w:val="000000"/>
          <w:sz w:val="28"/>
        </w:rPr>
        <w:t>
      тиелген орманның, ағаш материалдарының, жартылай вагон бортының деңгейінен биіктігі - орман жүктері мен ағаш материалдарын тасымалдау кезінде;</w:t>
      </w:r>
    </w:p>
    <w:p>
      <w:pPr>
        <w:spacing w:after="0"/>
        <w:ind w:left="0"/>
        <w:jc w:val="both"/>
      </w:pPr>
      <w:r>
        <w:rPr>
          <w:rFonts w:ascii="Times New Roman"/>
          <w:b w:val="false"/>
          <w:i w:val="false"/>
          <w:color w:val="000000"/>
          <w:sz w:val="28"/>
        </w:rPr>
        <w:t>
      құйылу биіктігі, тығыздығы, жүктің температурасы - құйылып тасымалданатын жүктерді тасымалдау кезінде, егер бұл осы Қағидаларда көзделген болса;</w:t>
      </w:r>
    </w:p>
    <w:p>
      <w:pPr>
        <w:spacing w:after="0"/>
        <w:ind w:left="0"/>
        <w:jc w:val="both"/>
      </w:pPr>
      <w:r>
        <w:rPr>
          <w:rFonts w:ascii="Times New Roman"/>
          <w:b w:val="false"/>
          <w:i w:val="false"/>
          <w:color w:val="000000"/>
          <w:sz w:val="28"/>
        </w:rPr>
        <w:t>
      жүк жөнелтушінің (жүк алушының) жолсерігінің (жолсеріктерінің) ілесіп жүруімен жүктерді тасымалдау кезінде жолсеріктің (жолсеріктердің) тегі, аты және әкесінің аты, жеке куәлігінің (паспортының) сериясы, нөмірі және іссапар куәлігінің нөмірі. Жүк тасымалдарын тасымалдардың электрондық досьесін пайдалана отырып ресімдеу кезінде жолсеріктердің саны да көрсетіледі.</w:t>
      </w:r>
    </w:p>
    <w:p>
      <w:pPr>
        <w:spacing w:after="0"/>
        <w:ind w:left="0"/>
        <w:jc w:val="both"/>
      </w:pPr>
      <w:r>
        <w:rPr>
          <w:rFonts w:ascii="Times New Roman"/>
          <w:b w:val="false"/>
          <w:i w:val="false"/>
          <w:color w:val="000000"/>
          <w:sz w:val="28"/>
        </w:rPr>
        <w:t>
      Тасымалдаушыға тиесілі емес немесе ол жалға берген тиелген вагондар тасымалдауға ұсынылған кезде жүк жөнелтуші жүкқұжаттың "Жүктің атауы" бағанында: "тасымалдаушыға тиесілі емес Вагон. Меншік иесі _ _ _ "немесе" жалға берілген Вагон. Вагондардың (контейнерлердің) операторы____".</w:t>
      </w:r>
    </w:p>
    <w:p>
      <w:pPr>
        <w:spacing w:after="0"/>
        <w:ind w:left="0"/>
        <w:jc w:val="both"/>
      </w:pPr>
      <w:r>
        <w:rPr>
          <w:rFonts w:ascii="Times New Roman"/>
          <w:b w:val="false"/>
          <w:i w:val="false"/>
          <w:color w:val="000000"/>
          <w:sz w:val="28"/>
        </w:rPr>
        <w:t>
      Бос вагонды тасымалдауға ұсынған кезде жүк жөнелтуші жүкқұжаттың "Жүктің атауы" деген бағанында: "тасымалдаушыға тиесілі емес бос вагон. _ _ _ _ _ (Жүктің атауы) бастап. Меншік иесі _ _ _ _ "немесе" жалға берілген бос вагон. _ _ _ _ _ (Жүктің атауы) бастап. Вагондардың (контейнерлердің) операторы ___ "немесе "тасымалдаушыға тиесілі емес бос вагон. _ _ _ _ _ (Жүктің атауы) бастап. Операторы-вагондарды (контейнерлерді) _____"</w:t>
      </w:r>
    </w:p>
    <w:p>
      <w:pPr>
        <w:spacing w:after="0"/>
        <w:ind w:left="0"/>
        <w:jc w:val="both"/>
      </w:pPr>
      <w:r>
        <w:rPr>
          <w:rFonts w:ascii="Times New Roman"/>
          <w:b w:val="false"/>
          <w:i w:val="false"/>
          <w:color w:val="000000"/>
          <w:sz w:val="28"/>
        </w:rPr>
        <w:t>
      Жүктерді ерекше шарттармен тасымалдау кезінде бұл бағанда "тасымалдаушының жеделхатына сәйкес ерекше шарттармен тасымалдау" деген белгі қойылады. "__"_____________"№ __".</w:t>
      </w:r>
    </w:p>
    <w:p>
      <w:pPr>
        <w:spacing w:after="0"/>
        <w:ind w:left="0"/>
        <w:jc w:val="both"/>
      </w:pPr>
      <w:r>
        <w:rPr>
          <w:rFonts w:ascii="Times New Roman"/>
          <w:b w:val="false"/>
          <w:i w:val="false"/>
          <w:color w:val="000000"/>
          <w:sz w:val="28"/>
        </w:rPr>
        <w:t>
      Осы белгі үшін орын болмаған кезде ол жүкқұжаттың 4-бағанында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"161. Жүк жөнелтуші 4-бағанда басқа белгілер жасайды (мысалы, жүк алушы үшін жүктердің түр-түрі, өнімнің маркасы туралы қажетті мәліметтер):</w:t>
      </w:r>
    </w:p>
    <w:bookmarkEnd w:id="12"/>
    <w:p>
      <w:pPr>
        <w:spacing w:after="0"/>
        <w:ind w:left="0"/>
        <w:jc w:val="both"/>
      </w:pPr>
      <w:r>
        <w:rPr>
          <w:rFonts w:ascii="Times New Roman"/>
          <w:b w:val="false"/>
          <w:i w:val="false"/>
          <w:color w:val="000000"/>
          <w:sz w:val="28"/>
        </w:rPr>
        <w:t>
      "ашық жылжымалы құрамда тасымалдау жүк алушымен келісілген рұқсат _______ №_____.";</w:t>
      </w:r>
    </w:p>
    <w:p>
      <w:pPr>
        <w:spacing w:after="0"/>
        <w:ind w:left="0"/>
        <w:jc w:val="both"/>
      </w:pPr>
      <w:r>
        <w:rPr>
          <w:rFonts w:ascii="Times New Roman"/>
          <w:b w:val="false"/>
          <w:i w:val="false"/>
          <w:color w:val="000000"/>
          <w:sz w:val="28"/>
        </w:rPr>
        <w:t>
      тегендердің саны - жүкті тегендерде тасымалдауға ұсынған кезде; жүк жөнелтуші вагонда белгілеген құрылғылардың атауы мен саны (мысалы, көкөніс қалқандары, пештер, нан қалқандары) );</w:t>
      </w:r>
    </w:p>
    <w:p>
      <w:pPr>
        <w:spacing w:after="0"/>
        <w:ind w:left="0"/>
        <w:jc w:val="both"/>
      </w:pPr>
      <w:r>
        <w:rPr>
          <w:rFonts w:ascii="Times New Roman"/>
          <w:b w:val="false"/>
          <w:i w:val="false"/>
          <w:color w:val="000000"/>
          <w:sz w:val="28"/>
        </w:rPr>
        <w:t>
      алмалы-салмалы жабдығы және жылытқышы бар жүктерді тасымалдау кезінде жабдықтар мен жылытқыш материалдардың массасы;</w:t>
      </w:r>
    </w:p>
    <w:p>
      <w:pPr>
        <w:spacing w:after="0"/>
        <w:ind w:left="0"/>
        <w:jc w:val="both"/>
      </w:pPr>
      <w:r>
        <w:rPr>
          <w:rFonts w:ascii="Times New Roman"/>
          <w:b w:val="false"/>
          <w:i w:val="false"/>
          <w:color w:val="000000"/>
          <w:sz w:val="28"/>
        </w:rPr>
        <w:t>
      жүкті мұздаудан сақтау үшін жүк жөнелтуші қабылдаған профилактикалық шаралар;</w:t>
      </w:r>
    </w:p>
    <w:p>
      <w:pPr>
        <w:spacing w:after="0"/>
        <w:ind w:left="0"/>
        <w:jc w:val="both"/>
      </w:pPr>
      <w:r>
        <w:rPr>
          <w:rFonts w:ascii="Times New Roman"/>
          <w:b w:val="false"/>
          <w:i w:val="false"/>
          <w:color w:val="000000"/>
          <w:sz w:val="28"/>
        </w:rPr>
        <w:t>
      болуы тасымалдауға ұсынылатын неупакованного жүктің көзге көрінетін зақым (мысалы, станоктың отбита ___ деталь", "разбита фара машинаның");</w:t>
      </w:r>
    </w:p>
    <w:p>
      <w:pPr>
        <w:spacing w:after="0"/>
        <w:ind w:left="0"/>
        <w:jc w:val="both"/>
      </w:pPr>
      <w:r>
        <w:rPr>
          <w:rFonts w:ascii="Times New Roman"/>
          <w:b w:val="false"/>
          <w:i w:val="false"/>
          <w:color w:val="000000"/>
          <w:sz w:val="28"/>
        </w:rPr>
        <w:t>
      осы Қағидалардың талаптарына сәйкес жүк жөнелтуші қоса беретін құжаттардың (мысалы, спецификация, техникалық паспорт, мүкәммалдық алынбайтын бекітуді бекіту сызбалары), сондай-ақ мемлекеттік бақылауды жүзеге асыруға уәкілетті органдардың талаптарында белгіленген құжаттардың атаулары. Қоса берілетін құжаттар тасымалдау құжаттарына берік бекітіледі.</w:t>
      </w:r>
    </w:p>
    <w:p>
      <w:pPr>
        <w:spacing w:after="0"/>
        <w:ind w:left="0"/>
        <w:jc w:val="both"/>
      </w:pPr>
      <w:r>
        <w:rPr>
          <w:rFonts w:ascii="Times New Roman"/>
          <w:b w:val="false"/>
          <w:i w:val="false"/>
          <w:color w:val="000000"/>
          <w:sz w:val="28"/>
        </w:rPr>
        <w:t>
      Бос меншікті вагон (контейнер) тасымалдауға ұсынылған жағдайда жүк жөнелтуші 4-бағанда осы Қағидалардың 609, 610-тармақтарында көзделген белгілерді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295 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"295. Жүктерді жеткізу мерзімдері мынадай жағдайларда барлық кідіріс уақытына ұлғаяды:</w:t>
      </w:r>
    </w:p>
    <w:bookmarkEnd w:id="13"/>
    <w:p>
      <w:pPr>
        <w:spacing w:after="0"/>
        <w:ind w:left="0"/>
        <w:jc w:val="both"/>
      </w:pPr>
      <w:r>
        <w:rPr>
          <w:rFonts w:ascii="Times New Roman"/>
          <w:b w:val="false"/>
          <w:i w:val="false"/>
          <w:color w:val="000000"/>
          <w:sz w:val="28"/>
        </w:rPr>
        <w:t>
      1) шекаралық, кедендік, фитосанитариялық және басқа да органдардың станция аумағында өз қызметін станцияның жұмыс режимінде жүзеге асыратынын ескере отырып, кеден және басқа да мемлекеттік бақылау органдарының жүктерді жүру жолында 1 тәуліктен артық кідіртуі;</w:t>
      </w:r>
    </w:p>
    <w:p>
      <w:pPr>
        <w:spacing w:after="0"/>
        <w:ind w:left="0"/>
        <w:jc w:val="both"/>
      </w:pPr>
      <w:r>
        <w:rPr>
          <w:rFonts w:ascii="Times New Roman"/>
          <w:b w:val="false"/>
          <w:i w:val="false"/>
          <w:color w:val="000000"/>
          <w:sz w:val="28"/>
        </w:rPr>
        <w:t>
      2) жүк жөнелтушінің кінәсінен жол берілген жүктердің тиелуін түзету, артық тиелуін жою үшін жүру жолында жүктердің кідіртілуі;</w:t>
      </w:r>
    </w:p>
    <w:p>
      <w:pPr>
        <w:spacing w:after="0"/>
        <w:ind w:left="0"/>
        <w:jc w:val="both"/>
      </w:pPr>
      <w:r>
        <w:rPr>
          <w:rFonts w:ascii="Times New Roman"/>
          <w:b w:val="false"/>
          <w:i w:val="false"/>
          <w:color w:val="000000"/>
          <w:sz w:val="28"/>
        </w:rPr>
        <w:t>
      3) вагондардың, контейнерлердің техникалық немесе коммерциялық жай-күйінің түзелуіне байланысты, тасымалдаушыға байланысты емес себептер бойынша туындаған жүру жолында кідіруі;</w:t>
      </w:r>
    </w:p>
    <w:p>
      <w:pPr>
        <w:spacing w:after="0"/>
        <w:ind w:left="0"/>
        <w:jc w:val="both"/>
      </w:pPr>
      <w:r>
        <w:rPr>
          <w:rFonts w:ascii="Times New Roman"/>
          <w:b w:val="false"/>
          <w:i w:val="false"/>
          <w:color w:val="000000"/>
          <w:sz w:val="28"/>
        </w:rPr>
        <w:t>
      4) вагондардың, контейнерлердің еңсерілмейтін күштің, соғыс қимылдарының, блокадалардың, эпидемиялардың немесе жүк тасымалдауды жүзеге асыруға кедергі келтіретін өзге де мән-жайлардың салдарынан жүру жолында кідіртілуі;</w:t>
      </w:r>
    </w:p>
    <w:p>
      <w:pPr>
        <w:spacing w:after="0"/>
        <w:ind w:left="0"/>
        <w:jc w:val="both"/>
      </w:pPr>
      <w:r>
        <w:rPr>
          <w:rFonts w:ascii="Times New Roman"/>
          <w:b w:val="false"/>
          <w:i w:val="false"/>
          <w:color w:val="000000"/>
          <w:sz w:val="28"/>
        </w:rPr>
        <w:t>
      5) вагондардың, контейнерлердің тасымалдау құжатында көрсетілген жүк жөнелтушіге (жүк алушыға) байланысты себептер бойынша тағайындалу станциясының қабылдамауы салдарынан жол жүру барысында кідіруі жағдайларында белгіленуі мүмкін.</w:t>
      </w:r>
    </w:p>
    <w:p>
      <w:pPr>
        <w:spacing w:after="0"/>
        <w:ind w:left="0"/>
        <w:jc w:val="both"/>
      </w:pPr>
      <w:r>
        <w:rPr>
          <w:rFonts w:ascii="Times New Roman"/>
          <w:b w:val="false"/>
          <w:i w:val="false"/>
          <w:color w:val="000000"/>
          <w:sz w:val="28"/>
        </w:rPr>
        <w:t>
      Жүк жөнелтушінің, жүк алушының немесе экспедитордың кінәсінен тасымалдауға кедергілер туындаған кезде тасымалдаушы бұл туралы оларға бір тәулік ішінде хабарлайды.</w:t>
      </w:r>
    </w:p>
    <w:p>
      <w:pPr>
        <w:spacing w:after="0"/>
        <w:ind w:left="0"/>
        <w:jc w:val="both"/>
      </w:pPr>
      <w:r>
        <w:rPr>
          <w:rFonts w:ascii="Times New Roman"/>
          <w:b w:val="false"/>
          <w:i w:val="false"/>
          <w:color w:val="000000"/>
          <w:sz w:val="28"/>
        </w:rPr>
        <w:t>
      Осы тармақта көзделген жүктің кідіруінің себептері туралы және осы кідірістің ұзақтығы туралы тасымалдаушы екі данада ГУ-23 жалпы нысандағы акт жасайды. Актінің бірінші данасы тасымалдау құжаттарына және тағайындалған станцияда - жол тізімдемесіне қоса беріледі. Жүк қағазының "тасымалдаушының белгілері" бағанында және жол тізімдемесінде жүк атауының астына мынадай мазмұндағы белгі қойылады: "жүк станцияда ұсталды__________________ үшін ___________________ (кешігу себебі көрсетіледі).</w:t>
      </w:r>
    </w:p>
    <w:p>
      <w:pPr>
        <w:spacing w:after="0"/>
        <w:ind w:left="0"/>
        <w:jc w:val="both"/>
      </w:pPr>
      <w:r>
        <w:rPr>
          <w:rFonts w:ascii="Times New Roman"/>
          <w:b w:val="false"/>
          <w:i w:val="false"/>
          <w:color w:val="000000"/>
          <w:sz w:val="28"/>
        </w:rPr>
        <w:t>
      Жеткізу мерзімі _ _ _ _ _ тәулікке ұлғаяды, ол туралы № _ _ _ _ _ _ _ _ _ _ _ _ _ _ _ _ _ _ _ _ _ жалпы нысандағы акт жасалды "__"________ 20__ жылдың Белгі тасымалдаушының немесе ол уәкілеттік берген адамның қолымен және тасымалдаушының күнтізбелік мөрқалыбымен куәландырылады.</w:t>
      </w:r>
    </w:p>
    <w:p>
      <w:pPr>
        <w:spacing w:after="0"/>
        <w:ind w:left="0"/>
        <w:jc w:val="both"/>
      </w:pPr>
      <w:r>
        <w:rPr>
          <w:rFonts w:ascii="Times New Roman"/>
          <w:b w:val="false"/>
          <w:i w:val="false"/>
          <w:color w:val="000000"/>
          <w:sz w:val="28"/>
        </w:rPr>
        <w:t>
      Тасымалдардың электрондық досьесін пайдалана отырып тасымалдауды жүзеге асыру кезінде осы тармақта көрсетілген белгілер электрондық жүкқұжат пен жол ведомосының қағаз көшірмелерінде қойылады. Жүктің кешігуі және жеткізу мерзімінің ұлғаюы туралы тасымалдардың электрондық досьесіне ақпаратты енгізу тасымалдаушының АТЖ-да осы функционалдық мүмкіндік болған кезде жүргізіледі.";</w:t>
      </w:r>
    </w:p>
    <w:bookmarkStart w:name="z25" w:id="14"/>
    <w:p>
      <w:pPr>
        <w:spacing w:after="0"/>
        <w:ind w:left="0"/>
        <w:jc w:val="both"/>
      </w:pPr>
      <w:r>
        <w:rPr>
          <w:rFonts w:ascii="Times New Roman"/>
          <w:b w:val="false"/>
          <w:i w:val="false"/>
          <w:color w:val="000000"/>
          <w:sz w:val="28"/>
        </w:rPr>
        <w:t>
      35 тарау мынадай редакцияда толықтырылсын:</w:t>
      </w:r>
    </w:p>
    <w:bookmarkEnd w:id="14"/>
    <w:bookmarkStart w:name="z26" w:id="15"/>
    <w:p>
      <w:pPr>
        <w:spacing w:after="0"/>
        <w:ind w:left="0"/>
        <w:jc w:val="both"/>
      </w:pPr>
      <w:r>
        <w:rPr>
          <w:rFonts w:ascii="Times New Roman"/>
          <w:b w:val="false"/>
          <w:i w:val="false"/>
          <w:color w:val="000000"/>
          <w:sz w:val="28"/>
        </w:rPr>
        <w:t xml:space="preserve">
      35-тарау. "Бос меншікті вагонды (контейнерді) тасымалдау тәртібі </w:t>
      </w:r>
    </w:p>
    <w:bookmarkEnd w:id="15"/>
    <w:bookmarkStart w:name="z27" w:id="16"/>
    <w:p>
      <w:pPr>
        <w:spacing w:after="0"/>
        <w:ind w:left="0"/>
        <w:jc w:val="both"/>
      </w:pPr>
      <w:r>
        <w:rPr>
          <w:rFonts w:ascii="Times New Roman"/>
          <w:b w:val="false"/>
          <w:i w:val="false"/>
          <w:color w:val="000000"/>
          <w:sz w:val="28"/>
        </w:rPr>
        <w:t>
      609. Бос меншікті вагонды (контейнерді) темір жол көлігімен тасымалдауды жүзеге асыру үшін жүк жөнелтуші тасымалдаушыға осы тараудың ерекшеліктерін ескере отырып, оның ішінде Ұлттық инфрақұрылым операторының ақпараттық жүйелерімен интеграцияланған АТЖ-дағы ЭОД арқылы толтырылатын темір жол жүк құжатын ұсынады.</w:t>
      </w:r>
    </w:p>
    <w:bookmarkEnd w:id="16"/>
    <w:p>
      <w:pPr>
        <w:spacing w:after="0"/>
        <w:ind w:left="0"/>
        <w:jc w:val="both"/>
      </w:pPr>
      <w:r>
        <w:rPr>
          <w:rFonts w:ascii="Times New Roman"/>
          <w:b w:val="false"/>
          <w:i w:val="false"/>
          <w:color w:val="000000"/>
          <w:sz w:val="28"/>
        </w:rPr>
        <w:t>
      Теміржол жүкқұжатында жүк жөнелтуші мәліметтерді көрсетеді:</w:t>
      </w:r>
    </w:p>
    <w:p>
      <w:pPr>
        <w:spacing w:after="0"/>
        <w:ind w:left="0"/>
        <w:jc w:val="both"/>
      </w:pPr>
      <w:r>
        <w:rPr>
          <w:rFonts w:ascii="Times New Roman"/>
          <w:b w:val="false"/>
          <w:i w:val="false"/>
          <w:color w:val="000000"/>
          <w:sz w:val="28"/>
        </w:rPr>
        <w:t>
      "жөнелтушінің ерекше өтініштері мен белгілері" жүкқұжаты бланкісінің сыртқы бетінің 4-бағанында (жүкті тиеуге, жөндеуге, вагондарды уақытша орналастыруға, жууға, булауға немесе ветеринариялық-санитариялық өңдеуге, қайта тиеуге және осы Қағидаларда көзделген басқа да мақсаттарға) көрсетілетін бос меншікті вагонды (контейнерді) тасымалдау мақсаты туралы);</w:t>
      </w:r>
    </w:p>
    <w:p>
      <w:pPr>
        <w:spacing w:after="0"/>
        <w:ind w:left="0"/>
        <w:jc w:val="both"/>
      </w:pPr>
      <w:r>
        <w:rPr>
          <w:rFonts w:ascii="Times New Roman"/>
          <w:b w:val="false"/>
          <w:i w:val="false"/>
          <w:color w:val="000000"/>
          <w:sz w:val="28"/>
        </w:rPr>
        <w:t>
      Бос меншікті вагондар (контейнерлер) жүк тиеуге бара жатқан жағдайда, теміржол жүкқұжатында жүк жөнелтуші жүк жөнелтуші және жүк тиеуге бос меншікті вагон (контейнер) жіберілетін ГУ-12 нысанындағы тасымалдауға берілген өтінімнің нөмірі туралы мәліметтерді көрсетеді.</w:t>
      </w:r>
    </w:p>
    <w:bookmarkStart w:name="z28" w:id="17"/>
    <w:p>
      <w:pPr>
        <w:spacing w:after="0"/>
        <w:ind w:left="0"/>
        <w:jc w:val="both"/>
      </w:pPr>
      <w:r>
        <w:rPr>
          <w:rFonts w:ascii="Times New Roman"/>
          <w:b w:val="false"/>
          <w:i w:val="false"/>
          <w:color w:val="000000"/>
          <w:sz w:val="28"/>
        </w:rPr>
        <w:t>
      610. Бос меншікті вагон (контейнер) жөндеуге немесе жууға, булауға, ветеринариялық-санитариялық өңдеуге барған жағдайда темір жол жүкқұжатында жөндеу, жуу, булау, ветеринариялық-санитариялық өңдеу қызметтерін көрсететін кәсіпорынның тиісті атауы туралы ақпарат көрсетіледі және Ұлттық инфрақұрылым операторының ақпараттық жүйелерімен интеграцияланған АТЖ-ға ЖЕҚ арқылы не басқа да электрондық байланыс құралдарының көмегімен беріледі бос меншікті вагонды (контейнерді) қабылдауға алушының келісімі қоса беріледі.</w:t>
      </w:r>
    </w:p>
    <w:bookmarkEnd w:id="17"/>
    <w:p>
      <w:pPr>
        <w:spacing w:after="0"/>
        <w:ind w:left="0"/>
        <w:jc w:val="both"/>
      </w:pPr>
      <w:r>
        <w:rPr>
          <w:rFonts w:ascii="Times New Roman"/>
          <w:b w:val="false"/>
          <w:i w:val="false"/>
          <w:color w:val="000000"/>
          <w:sz w:val="28"/>
        </w:rPr>
        <w:t>
      Бос меншікті вагон (контейнер) теміржол кірме жолдарында уақытша орналастыру үшін межелі станцияға бара жатқан жағдайда, теміржол жүкқұжатына теміржол кірме жолы иесінің бос меншікті вагондарды уақытша орналастыруға арналған келісімі осы Қағидаларға 47-қосымшаға сәйкес қоса беріледі, ол Ұлттық инфрақұрылым операторының ақпараттық жүйелерімен интеграцияланған АТЖ-ға ЭОД арқылы не басқа да электрондық байланыс құралдарының көмегімен беріледі, бұл туралы Теміржол жүкқұжатында тиісті белгі жасалады.</w:t>
      </w:r>
    </w:p>
    <w:p>
      <w:pPr>
        <w:spacing w:after="0"/>
        <w:ind w:left="0"/>
        <w:jc w:val="both"/>
      </w:pPr>
      <w:r>
        <w:rPr>
          <w:rFonts w:ascii="Times New Roman"/>
          <w:b w:val="false"/>
          <w:i w:val="false"/>
          <w:color w:val="000000"/>
          <w:sz w:val="28"/>
        </w:rPr>
        <w:t>
      Бос меншікті вагон (контейнер) станциялық жолдарда уақытша орналастыру үшін межелі станцияға бара жатқан жағдайда, теміржол жүкқұжатына станциялық жолдарда уақытша орналастыруға Ұлттық инфрақұрылым операторының бос меншікті вагондарды уақытша орналастыруға арналған келісімі осы Қағидаларға 47-қосымшаға сәйкес қоса беріледі, ол Ұлттық инфрақұрылым операторының ақпараттық жүйелерімен интеграцияланған АТЖ-дағы ЖЕҚ арқылы не басқа да электрондық байланыс құралдарының көмегімен беріледі, бұл туралы Теміржол жүкқұжатында тиісті белгі жасалады.</w:t>
      </w:r>
    </w:p>
    <w:p>
      <w:pPr>
        <w:spacing w:after="0"/>
        <w:ind w:left="0"/>
        <w:jc w:val="both"/>
      </w:pPr>
      <w:r>
        <w:rPr>
          <w:rFonts w:ascii="Times New Roman"/>
          <w:b w:val="false"/>
          <w:i w:val="false"/>
          <w:color w:val="000000"/>
          <w:sz w:val="28"/>
        </w:rPr>
        <w:t>
      Ұлттық инфрақұрылым операторымен жасалған шарт негізінде станциялық жолдарда уақытша орналастыру үшін ЗТЖМК болып табылатын бос меншікті вагонды (контейнерді) жөнелту кезінде осы Қағидалардың сақталу шеңберінде және вагондарды (контейнерлерді) уақытша орналастырғаннан кейін одан әрі жөнелтуді қамтамасыз ететін алушы (вагондарды (контейнерлерді) пайдалануға жауапты тұлға) көрсетіледі.</w:t>
      </w:r>
    </w:p>
    <w:bookmarkStart w:name="z29" w:id="18"/>
    <w:p>
      <w:pPr>
        <w:spacing w:after="0"/>
        <w:ind w:left="0"/>
        <w:jc w:val="both"/>
      </w:pPr>
      <w:r>
        <w:rPr>
          <w:rFonts w:ascii="Times New Roman"/>
          <w:b w:val="false"/>
          <w:i w:val="false"/>
          <w:color w:val="000000"/>
          <w:sz w:val="28"/>
        </w:rPr>
        <w:t>
      611. Қазақстан Республикасының темір жолдарының құрамына кіретін темір жол станцияларына тіркелгендерді қоспағанда, бос меншікті вагон (контейнер) кіреберіс шекара станциясына келгеннен кейін, межелі станцияда ГУ-12 нысанындағы жүктерді тасымалдауға өтінім болмаған жағдайда, тасымалдаушы бұл туралы тасымалдаушының ресми сайтында тиісті ақпаратты орналастыру арқылы меншікті бос вагонның (контейнердің) иесін, жүк жөнелтушіні, жүк алушыны хабардар етеді.</w:t>
      </w:r>
    </w:p>
    <w:bookmarkEnd w:id="18"/>
    <w:p>
      <w:pPr>
        <w:spacing w:after="0"/>
        <w:ind w:left="0"/>
        <w:jc w:val="both"/>
      </w:pPr>
      <w:r>
        <w:rPr>
          <w:rFonts w:ascii="Times New Roman"/>
          <w:b w:val="false"/>
          <w:i w:val="false"/>
          <w:color w:val="000000"/>
          <w:sz w:val="28"/>
        </w:rPr>
        <w:t>
      Меншікті бос вагонның (контейнердің) иесі, жүк жөнелтуші, жүк алушы жоғарыда көрсетілген ақпарат тасымалдаушының ресми сайтында орналастырылған сәттен бастап 12 сағат ішінде тасымалдаушыны тасымалдаушының ресми сайтында тиісті ақпаратты орналастыру арқылы немесе ЖЕҚ көмегімен, оның ішінде Ұлттық инфрақұрылым операторының ақпараттық жүйелерімен интеграцияланған АТЖ-да хабардар етеді:</w:t>
      </w:r>
    </w:p>
    <w:p>
      <w:pPr>
        <w:spacing w:after="0"/>
        <w:ind w:left="0"/>
        <w:jc w:val="both"/>
      </w:pPr>
      <w:r>
        <w:rPr>
          <w:rFonts w:ascii="Times New Roman"/>
          <w:b w:val="false"/>
          <w:i w:val="false"/>
          <w:color w:val="000000"/>
          <w:sz w:val="28"/>
        </w:rPr>
        <w:t>
      орындау үшін осындай бос меншікті вагон (контейнер) пайдаланылуы тиіс ГУ-12 нысанындағы жүктерді тасымалдауға арналған өтінімнің нөмірі туралы);</w:t>
      </w:r>
    </w:p>
    <w:p>
      <w:pPr>
        <w:spacing w:after="0"/>
        <w:ind w:left="0"/>
        <w:jc w:val="both"/>
      </w:pPr>
      <w:r>
        <w:rPr>
          <w:rFonts w:ascii="Times New Roman"/>
          <w:b w:val="false"/>
          <w:i w:val="false"/>
          <w:color w:val="000000"/>
          <w:sz w:val="28"/>
        </w:rPr>
        <w:t>
      осы бос меншікті вагонды (контейнерді) тасымалдаудың өзге мақсаты туралы.</w:t>
      </w:r>
    </w:p>
    <w:p>
      <w:pPr>
        <w:spacing w:after="0"/>
        <w:ind w:left="0"/>
        <w:jc w:val="both"/>
      </w:pPr>
      <w:r>
        <w:rPr>
          <w:rFonts w:ascii="Times New Roman"/>
          <w:b w:val="false"/>
          <w:i w:val="false"/>
          <w:color w:val="000000"/>
          <w:sz w:val="28"/>
        </w:rPr>
        <w:t>
      Бос меншікті вагонның (контейнердің) иесі мұндай ақпаратты ұсынбаған, оны уақтылы немесе дұрыс ұсынбаған және межелі станцияда параметрлері (меншікті вагон (контейнер) иесінің атауы, ГУ-12 нысанындағы өтінімнің қолданылу мерзімі, жылжымалы темір жол құрамының түрі) ГУ-12 нысанындағы осы өтінім шеңберінде оны тиеуге пайдалануға мүмкіндік беретін ГУ-12 нысанындағы жүктерді тасымалдауға арналған өтінім болған кезде осы өтінім бойынша келесі ГУ-12 нысанындағы өтінім ретінде ескеріледі.</w:t>
      </w:r>
    </w:p>
    <w:bookmarkStart w:name="z30" w:id="19"/>
    <w:p>
      <w:pPr>
        <w:spacing w:after="0"/>
        <w:ind w:left="0"/>
        <w:jc w:val="both"/>
      </w:pPr>
      <w:r>
        <w:rPr>
          <w:rFonts w:ascii="Times New Roman"/>
          <w:b w:val="false"/>
          <w:i w:val="false"/>
          <w:color w:val="000000"/>
          <w:sz w:val="28"/>
        </w:rPr>
        <w:t>
      612. Тасымалдаушы бос меншікті вагонды (контейнерді) тасымалдауға қабылдамайды:</w:t>
      </w:r>
    </w:p>
    <w:bookmarkEnd w:id="19"/>
    <w:p>
      <w:pPr>
        <w:spacing w:after="0"/>
        <w:ind w:left="0"/>
        <w:jc w:val="both"/>
      </w:pPr>
      <w:r>
        <w:rPr>
          <w:rFonts w:ascii="Times New Roman"/>
          <w:b w:val="false"/>
          <w:i w:val="false"/>
          <w:color w:val="000000"/>
          <w:sz w:val="28"/>
        </w:rPr>
        <w:t>
      1) межелі станцияда ГУ-12 нысанын тасымалдауға берілген өтінімнің нөмірі туралы ақпарат болмаған жағдайда;</w:t>
      </w:r>
    </w:p>
    <w:p>
      <w:pPr>
        <w:spacing w:after="0"/>
        <w:ind w:left="0"/>
        <w:jc w:val="both"/>
      </w:pPr>
      <w:r>
        <w:rPr>
          <w:rFonts w:ascii="Times New Roman"/>
          <w:b w:val="false"/>
          <w:i w:val="false"/>
          <w:color w:val="000000"/>
          <w:sz w:val="28"/>
        </w:rPr>
        <w:t>
      2) тағайындалған станцияда теміржол жүкқұжатында көрсетілген вагондарды (контейнерлерді) жөндеу, жуу, булау, ветеринариялық-санитариялық өңдеу қызметтерін көрсететін кәсіпорындар болмаған және алушының бос меншікті вагонды (контейнерді) қабылдауға келісімі болмаған жағдайда);</w:t>
      </w:r>
    </w:p>
    <w:p>
      <w:pPr>
        <w:spacing w:after="0"/>
        <w:ind w:left="0"/>
        <w:jc w:val="both"/>
      </w:pPr>
      <w:r>
        <w:rPr>
          <w:rFonts w:ascii="Times New Roman"/>
          <w:b w:val="false"/>
          <w:i w:val="false"/>
          <w:color w:val="000000"/>
          <w:sz w:val="28"/>
        </w:rPr>
        <w:t>
      3) кірме немесе станциялық жолдарда уақытша орналастыруға шарт болмаған немесе алушының бос меншікті вагонды (контейнерді) қабылдауға келісімі болған жағдайда, бос меншікті вагонның (контейнердің) станциялық немесе кірме жолдарда уақытша орналастыру үшін межелі станцияға жүру мақсатын көрсеткен кезде жүзеге асырылады;</w:t>
      </w:r>
    </w:p>
    <w:p>
      <w:pPr>
        <w:spacing w:after="0"/>
        <w:ind w:left="0"/>
        <w:jc w:val="both"/>
      </w:pPr>
      <w:r>
        <w:rPr>
          <w:rFonts w:ascii="Times New Roman"/>
          <w:b w:val="false"/>
          <w:i w:val="false"/>
          <w:color w:val="000000"/>
          <w:sz w:val="28"/>
        </w:rPr>
        <w:t>
      4) Қазақстан Республикасының заңнамасында және Қазақстан Республикасының халықаралық шарттарында (келісімдерінде) көзделген жағдайларда тоқтатылады.</w:t>
      </w:r>
    </w:p>
    <w:bookmarkStart w:name="z31" w:id="20"/>
    <w:p>
      <w:pPr>
        <w:spacing w:after="0"/>
        <w:ind w:left="0"/>
        <w:jc w:val="both"/>
      </w:pPr>
      <w:r>
        <w:rPr>
          <w:rFonts w:ascii="Times New Roman"/>
          <w:b w:val="false"/>
          <w:i w:val="false"/>
          <w:color w:val="000000"/>
          <w:sz w:val="28"/>
        </w:rPr>
        <w:t>
      613. Кәсіпорындарды кірме жолдарға беру кезінде беруші / қабылдаушы вагон тараптардың вагонды тораптардың, бөлшектердің, зақымданулардың бар-жоғын тексереді. Бұл ретте вагондарда анықталған бүлінулер немесе бөлшектердің, тораптардың болмауы және ақаулықтар, арнайы құрылғылардың жай-күйі ВУ-15 нысанындағы вагондарды нақты қарау кітабына жазылады.</w:t>
      </w:r>
    </w:p>
    <w:bookmarkEnd w:id="20"/>
    <w:p>
      <w:pPr>
        <w:spacing w:after="0"/>
        <w:ind w:left="0"/>
        <w:jc w:val="both"/>
      </w:pPr>
      <w:r>
        <w:rPr>
          <w:rFonts w:ascii="Times New Roman"/>
          <w:b w:val="false"/>
          <w:i w:val="false"/>
          <w:color w:val="000000"/>
          <w:sz w:val="28"/>
        </w:rPr>
        <w:t>
      Вагондарды қарап шыққаннан кейін тапсырушы және қабылдаушы тараптардың өкілдері ВУ-15 нысанындағы кітаптағы жазбаларды салыстырып тексереді және вагонның әрбір нөміріне қарама-қарсы анықталған ақауларды көрсете отырып, оларды өз қолдарымен куәландырады.</w:t>
      </w:r>
    </w:p>
    <w:p>
      <w:pPr>
        <w:spacing w:after="0"/>
        <w:ind w:left="0"/>
        <w:jc w:val="both"/>
      </w:pPr>
      <w:r>
        <w:rPr>
          <w:rFonts w:ascii="Times New Roman"/>
          <w:b w:val="false"/>
          <w:i w:val="false"/>
          <w:color w:val="000000"/>
          <w:sz w:val="28"/>
        </w:rPr>
        <w:t>
      Бос вагонды тасымалдауға қабылдаған Тасымалдаушы вагонда барлық тораптар мен бөлшектердің, алмалы-салмалы құралдардың болуын тексереді және вагон тораптары мен бөлшектерінің сақталуына және оның жарамды жай-күйін қамтамасыз етеді.</w:t>
      </w:r>
    </w:p>
    <w:bookmarkStart w:name="z32" w:id="21"/>
    <w:p>
      <w:pPr>
        <w:spacing w:after="0"/>
        <w:ind w:left="0"/>
        <w:jc w:val="both"/>
      </w:pPr>
      <w:r>
        <w:rPr>
          <w:rFonts w:ascii="Times New Roman"/>
          <w:b w:val="false"/>
          <w:i w:val="false"/>
          <w:color w:val="000000"/>
          <w:sz w:val="28"/>
        </w:rPr>
        <w:t>
      614. Осы тараудың күші экспорттық қатынаста бос меншікті вагондарды (контейнерлерді) тасымалдауға қабылдауға қолданылмайды.";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34"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47-қосымшамен толықтырылсын.</w:t>
      </w:r>
    </w:p>
    <w:bookmarkEnd w:id="22"/>
    <w:bookmarkStart w:name="z35" w:id="2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3"/>
    <w:bookmarkStart w:name="z36"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24"/>
    <w:bookmarkStart w:name="z37" w:id="2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5"/>
    <w:bookmarkStart w:name="z38"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6"/>
    <w:bookmarkStart w:name="z39"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5 мамырдағы</w:t>
            </w:r>
            <w:r>
              <w:br/>
            </w:r>
            <w:r>
              <w:rPr>
                <w:rFonts w:ascii="Times New Roman"/>
                <w:b w:val="false"/>
                <w:i w:val="false"/>
                <w:color w:val="000000"/>
                <w:sz w:val="20"/>
              </w:rPr>
              <w:t>№ 220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 12-қосымша</w:t>
            </w:r>
          </w:p>
        </w:tc>
      </w:tr>
    </w:tbl>
    <w:bookmarkStart w:name="z42" w:id="28"/>
    <w:p>
      <w:pPr>
        <w:spacing w:after="0"/>
        <w:ind w:left="0"/>
        <w:jc w:val="left"/>
      </w:pPr>
      <w:r>
        <w:rPr>
          <w:rFonts w:ascii="Times New Roman"/>
          <w:b/>
          <w:i w:val="false"/>
          <w:color w:val="000000"/>
        </w:rPr>
        <w:t xml:space="preserve"> Жүктерді тасымалдаумен байланысты көрсетілетін қызметтер тізбесі</w:t>
      </w:r>
    </w:p>
    <w:bookmarkEnd w:id="28"/>
    <w:p>
      <w:pPr>
        <w:spacing w:after="0"/>
        <w:ind w:left="0"/>
        <w:jc w:val="both"/>
      </w:pPr>
      <w:r>
        <w:rPr>
          <w:rFonts w:ascii="Times New Roman"/>
          <w:b w:val="false"/>
          <w:i w:val="false"/>
          <w:color w:val="000000"/>
          <w:sz w:val="28"/>
        </w:rPr>
        <w:t>
      1. Жүктерді, контейнерлерді жолтабан ені бір вагоннан жолтабан ені басқа вагонға қайта тиеу;</w:t>
      </w:r>
    </w:p>
    <w:p>
      <w:pPr>
        <w:spacing w:after="0"/>
        <w:ind w:left="0"/>
        <w:jc w:val="both"/>
      </w:pPr>
      <w:r>
        <w:rPr>
          <w:rFonts w:ascii="Times New Roman"/>
          <w:b w:val="false"/>
          <w:i w:val="false"/>
          <w:color w:val="000000"/>
          <w:sz w:val="28"/>
        </w:rPr>
        <w:t>
      2. Жүктерді мұздату;</w:t>
      </w:r>
    </w:p>
    <w:p>
      <w:pPr>
        <w:spacing w:after="0"/>
        <w:ind w:left="0"/>
        <w:jc w:val="both"/>
      </w:pPr>
      <w:r>
        <w:rPr>
          <w:rFonts w:ascii="Times New Roman"/>
          <w:b w:val="false"/>
          <w:i w:val="false"/>
          <w:color w:val="000000"/>
          <w:sz w:val="28"/>
        </w:rPr>
        <w:t>
      3. Вагондардың жолтабан ені басқа арбаларға орнын ауыстыру;</w:t>
      </w:r>
    </w:p>
    <w:p>
      <w:pPr>
        <w:spacing w:after="0"/>
        <w:ind w:left="0"/>
        <w:jc w:val="both"/>
      </w:pPr>
      <w:r>
        <w:rPr>
          <w:rFonts w:ascii="Times New Roman"/>
          <w:b w:val="false"/>
          <w:i w:val="false"/>
          <w:color w:val="000000"/>
          <w:sz w:val="28"/>
        </w:rPr>
        <w:t>
      4. Жүктің құндылығын жариялау;</w:t>
      </w:r>
    </w:p>
    <w:p>
      <w:pPr>
        <w:spacing w:after="0"/>
        <w:ind w:left="0"/>
        <w:jc w:val="both"/>
      </w:pPr>
      <w:r>
        <w:rPr>
          <w:rFonts w:ascii="Times New Roman"/>
          <w:b w:val="false"/>
          <w:i w:val="false"/>
          <w:color w:val="000000"/>
          <w:sz w:val="28"/>
        </w:rPr>
        <w:t>
      5. Тасымалданатын жүктерді кедендік тексерумен байланысты қызметтер;</w:t>
      </w:r>
    </w:p>
    <w:p>
      <w:pPr>
        <w:spacing w:after="0"/>
        <w:ind w:left="0"/>
        <w:jc w:val="both"/>
      </w:pPr>
      <w:r>
        <w:rPr>
          <w:rFonts w:ascii="Times New Roman"/>
          <w:b w:val="false"/>
          <w:i w:val="false"/>
          <w:color w:val="000000"/>
          <w:sz w:val="28"/>
        </w:rPr>
        <w:t>
      6. Жүктерді бекіту;</w:t>
      </w:r>
    </w:p>
    <w:p>
      <w:pPr>
        <w:spacing w:after="0"/>
        <w:ind w:left="0"/>
        <w:jc w:val="both"/>
      </w:pPr>
      <w:r>
        <w:rPr>
          <w:rFonts w:ascii="Times New Roman"/>
          <w:b w:val="false"/>
          <w:i w:val="false"/>
          <w:color w:val="000000"/>
          <w:sz w:val="28"/>
        </w:rPr>
        <w:t>
      7. Жылжымалы құрам түрлері бойынша транзиттік темір жолдарда вагондар кідіртілген кезде көрсетілетін қызметтер;</w:t>
      </w:r>
    </w:p>
    <w:p>
      <w:pPr>
        <w:spacing w:after="0"/>
        <w:ind w:left="0"/>
        <w:jc w:val="both"/>
      </w:pPr>
      <w:r>
        <w:rPr>
          <w:rFonts w:ascii="Times New Roman"/>
          <w:b w:val="false"/>
          <w:i w:val="false"/>
          <w:color w:val="000000"/>
          <w:sz w:val="28"/>
        </w:rPr>
        <w:t>
      8. Вагон-мұздықтарды мұзбен жабдықтау;</w:t>
      </w:r>
    </w:p>
    <w:p>
      <w:pPr>
        <w:spacing w:after="0"/>
        <w:ind w:left="0"/>
        <w:jc w:val="both"/>
      </w:pPr>
      <w:r>
        <w:rPr>
          <w:rFonts w:ascii="Times New Roman"/>
          <w:b w:val="false"/>
          <w:i w:val="false"/>
          <w:color w:val="000000"/>
          <w:sz w:val="28"/>
        </w:rPr>
        <w:t>
      9. Вагондарды жылыту үшін отын беру;</w:t>
      </w:r>
    </w:p>
    <w:p>
      <w:pPr>
        <w:spacing w:after="0"/>
        <w:ind w:left="0"/>
        <w:jc w:val="both"/>
      </w:pPr>
      <w:r>
        <w:rPr>
          <w:rFonts w:ascii="Times New Roman"/>
          <w:b w:val="false"/>
          <w:i w:val="false"/>
          <w:color w:val="000000"/>
          <w:sz w:val="28"/>
        </w:rPr>
        <w:t>
      10. Жануарларды тасымалдау кезінде сумен суару;</w:t>
      </w:r>
    </w:p>
    <w:p>
      <w:pPr>
        <w:spacing w:after="0"/>
        <w:ind w:left="0"/>
        <w:jc w:val="both"/>
      </w:pPr>
      <w:r>
        <w:rPr>
          <w:rFonts w:ascii="Times New Roman"/>
          <w:b w:val="false"/>
          <w:i w:val="false"/>
          <w:color w:val="000000"/>
          <w:sz w:val="28"/>
        </w:rPr>
        <w:t>
      11. Жолтабаны 1520 мм вагондарға жүктерді артық тиеуге Қытай темір жолдары вагондарының бос тұруына байланысты қызметтер.;</w:t>
      </w:r>
    </w:p>
    <w:p>
      <w:pPr>
        <w:spacing w:after="0"/>
        <w:ind w:left="0"/>
        <w:jc w:val="both"/>
      </w:pPr>
      <w:r>
        <w:rPr>
          <w:rFonts w:ascii="Times New Roman"/>
          <w:b w:val="false"/>
          <w:i w:val="false"/>
          <w:color w:val="000000"/>
          <w:sz w:val="28"/>
        </w:rPr>
        <w:t>
      12. Тасымалдаушының бір көлік құқығының тасымалдау құжаттарын басқасына қайта ресімдеуі;</w:t>
      </w:r>
    </w:p>
    <w:p>
      <w:pPr>
        <w:spacing w:after="0"/>
        <w:ind w:left="0"/>
        <w:jc w:val="both"/>
      </w:pPr>
      <w:r>
        <w:rPr>
          <w:rFonts w:ascii="Times New Roman"/>
          <w:b w:val="false"/>
          <w:i w:val="false"/>
          <w:color w:val="000000"/>
          <w:sz w:val="28"/>
        </w:rPr>
        <w:t>
      13. Тасымалдаушының өкілімен станцияда, порттарда және кемежайларда жүк жөнелтушілер мен жүк алушылардың сенімхаттары және тапсырмалары бойынша жүктерді тасымалдау үшін есеп айырысу операциялары;.</w:t>
      </w:r>
    </w:p>
    <w:p>
      <w:pPr>
        <w:spacing w:after="0"/>
        <w:ind w:left="0"/>
        <w:jc w:val="both"/>
      </w:pPr>
      <w:r>
        <w:rPr>
          <w:rFonts w:ascii="Times New Roman"/>
          <w:b w:val="false"/>
          <w:i w:val="false"/>
          <w:color w:val="000000"/>
          <w:sz w:val="28"/>
        </w:rPr>
        <w:t>
      14. Клиенттің өтінімі бойынша тасымалдау құжатын толтыру;</w:t>
      </w:r>
    </w:p>
    <w:p>
      <w:pPr>
        <w:spacing w:after="0"/>
        <w:ind w:left="0"/>
        <w:jc w:val="both"/>
      </w:pPr>
      <w:r>
        <w:rPr>
          <w:rFonts w:ascii="Times New Roman"/>
          <w:b w:val="false"/>
          <w:i w:val="false"/>
          <w:color w:val="000000"/>
          <w:sz w:val="28"/>
        </w:rPr>
        <w:t>
      15. Клиентпен жасалған шарт бойынша тағайындалу станциясында олардың атына келген жүктер туралы жүк алушыларды хабардар ету;</w:t>
      </w:r>
    </w:p>
    <w:p>
      <w:pPr>
        <w:spacing w:after="0"/>
        <w:ind w:left="0"/>
        <w:jc w:val="both"/>
      </w:pPr>
      <w:r>
        <w:rPr>
          <w:rFonts w:ascii="Times New Roman"/>
          <w:b w:val="false"/>
          <w:i w:val="false"/>
          <w:color w:val="000000"/>
          <w:sz w:val="28"/>
        </w:rPr>
        <w:t>
      16. Клиентпен шарт бойынша жүктердің, вагондардың және контейнерлердің жақындағаны туралы жүк алушыларды хабардар ету;</w:t>
      </w:r>
    </w:p>
    <w:p>
      <w:pPr>
        <w:spacing w:after="0"/>
        <w:ind w:left="0"/>
        <w:jc w:val="both"/>
      </w:pPr>
      <w:r>
        <w:rPr>
          <w:rFonts w:ascii="Times New Roman"/>
          <w:b w:val="false"/>
          <w:i w:val="false"/>
          <w:color w:val="000000"/>
          <w:sz w:val="28"/>
        </w:rPr>
        <w:t>
      17. Жүк тасымалы бойынша анықтама беру. клиенттің өтінімі бойынша;</w:t>
      </w:r>
    </w:p>
    <w:p>
      <w:pPr>
        <w:spacing w:after="0"/>
        <w:ind w:left="0"/>
        <w:jc w:val="both"/>
      </w:pPr>
      <w:r>
        <w:rPr>
          <w:rFonts w:ascii="Times New Roman"/>
          <w:b w:val="false"/>
          <w:i w:val="false"/>
          <w:color w:val="000000"/>
          <w:sz w:val="28"/>
        </w:rPr>
        <w:t>
      18. Жүкті әкелуге және тиеуге рұқсат (виза) беру;</w:t>
      </w:r>
    </w:p>
    <w:p>
      <w:pPr>
        <w:spacing w:after="0"/>
        <w:ind w:left="0"/>
        <w:jc w:val="both"/>
      </w:pPr>
      <w:r>
        <w:rPr>
          <w:rFonts w:ascii="Times New Roman"/>
          <w:b w:val="false"/>
          <w:i w:val="false"/>
          <w:color w:val="000000"/>
          <w:sz w:val="28"/>
        </w:rPr>
        <w:t>
      19. Жүк жөнелтушінің талабы бойынша жүк тасымалдау жоспарын орындау жөніндегі есепке алу карточкаларының екінші даналарын толтыру;</w:t>
      </w:r>
    </w:p>
    <w:p>
      <w:pPr>
        <w:spacing w:after="0"/>
        <w:ind w:left="0"/>
        <w:jc w:val="both"/>
      </w:pPr>
      <w:r>
        <w:rPr>
          <w:rFonts w:ascii="Times New Roman"/>
          <w:b w:val="false"/>
          <w:i w:val="false"/>
          <w:color w:val="000000"/>
          <w:sz w:val="28"/>
        </w:rPr>
        <w:t>
      20. Жүкті іздеу. клиенттің өтінімі бойынша;</w:t>
      </w:r>
    </w:p>
    <w:p>
      <w:pPr>
        <w:spacing w:after="0"/>
        <w:ind w:left="0"/>
        <w:jc w:val="both"/>
      </w:pPr>
      <w:r>
        <w:rPr>
          <w:rFonts w:ascii="Times New Roman"/>
          <w:b w:val="false"/>
          <w:i w:val="false"/>
          <w:color w:val="000000"/>
          <w:sz w:val="28"/>
        </w:rPr>
        <w:t>
      21. Вагондарды беру-жинау. клиентпен жасалған шарт бойынша;</w:t>
      </w:r>
    </w:p>
    <w:p>
      <w:pPr>
        <w:spacing w:after="0"/>
        <w:ind w:left="0"/>
        <w:jc w:val="both"/>
      </w:pPr>
      <w:r>
        <w:rPr>
          <w:rFonts w:ascii="Times New Roman"/>
          <w:b w:val="false"/>
          <w:i w:val="false"/>
          <w:color w:val="000000"/>
          <w:sz w:val="28"/>
        </w:rPr>
        <w:t>
      22. Жүктерді сақтау;</w:t>
      </w:r>
    </w:p>
    <w:p>
      <w:pPr>
        <w:spacing w:after="0"/>
        <w:ind w:left="0"/>
        <w:jc w:val="both"/>
      </w:pPr>
      <w:r>
        <w:rPr>
          <w:rFonts w:ascii="Times New Roman"/>
          <w:b w:val="false"/>
          <w:i w:val="false"/>
          <w:color w:val="000000"/>
          <w:sz w:val="28"/>
        </w:rPr>
        <w:t>
      23. Клиенттің өтініші бойынша жүктің салмағын өлшеу және тексеру;</w:t>
      </w:r>
    </w:p>
    <w:p>
      <w:pPr>
        <w:spacing w:after="0"/>
        <w:ind w:left="0"/>
        <w:jc w:val="both"/>
      </w:pPr>
      <w:r>
        <w:rPr>
          <w:rFonts w:ascii="Times New Roman"/>
          <w:b w:val="false"/>
          <w:i w:val="false"/>
          <w:color w:val="000000"/>
          <w:sz w:val="28"/>
        </w:rPr>
        <w:t>
      24. Қамба зиянкестерімен залалданған вагондар мен контейнерлерді тазалау, жуу, дезинфекциялау, сондай-ақ дезинсекциялау;</w:t>
      </w:r>
    </w:p>
    <w:p>
      <w:pPr>
        <w:spacing w:after="0"/>
        <w:ind w:left="0"/>
        <w:jc w:val="both"/>
      </w:pPr>
      <w:r>
        <w:rPr>
          <w:rFonts w:ascii="Times New Roman"/>
          <w:b w:val="false"/>
          <w:i w:val="false"/>
          <w:color w:val="000000"/>
          <w:sz w:val="28"/>
        </w:rPr>
        <w:t>
      25. Жүк жөнелтушілерді олардың өтінімдері бойынша вагондармен, контейнерлермен қамтамасыз ету;</w:t>
      </w:r>
    </w:p>
    <w:p>
      <w:pPr>
        <w:spacing w:after="0"/>
        <w:ind w:left="0"/>
        <w:jc w:val="both"/>
      </w:pPr>
      <w:r>
        <w:rPr>
          <w:rFonts w:ascii="Times New Roman"/>
          <w:b w:val="false"/>
          <w:i w:val="false"/>
          <w:color w:val="000000"/>
          <w:sz w:val="28"/>
        </w:rPr>
        <w:t>
      26. Жүктерді басқа адреске жіберу. клиенттің өтінімі бойынша;</w:t>
      </w:r>
    </w:p>
    <w:p>
      <w:pPr>
        <w:spacing w:after="0"/>
        <w:ind w:left="0"/>
        <w:jc w:val="both"/>
      </w:pPr>
      <w:r>
        <w:rPr>
          <w:rFonts w:ascii="Times New Roman"/>
          <w:b w:val="false"/>
          <w:i w:val="false"/>
          <w:color w:val="000000"/>
          <w:sz w:val="28"/>
        </w:rPr>
        <w:t>
      27. Жүк жөнелтушінің (жүк алушының) кінәсінен жүкті алып жүретін күзет қызметі өкілінің жүктерді тиеуге және түсіруге белгіленген мерзімдерден артық кідіруі;</w:t>
      </w:r>
    </w:p>
    <w:p>
      <w:pPr>
        <w:spacing w:after="0"/>
        <w:ind w:left="0"/>
        <w:jc w:val="both"/>
      </w:pPr>
      <w:r>
        <w:rPr>
          <w:rFonts w:ascii="Times New Roman"/>
          <w:b w:val="false"/>
          <w:i w:val="false"/>
          <w:color w:val="000000"/>
          <w:sz w:val="28"/>
        </w:rPr>
        <w:t>
      28. Тиеудің белгіленген күнінен бұрын жүкті қабылдау;.</w:t>
      </w:r>
    </w:p>
    <w:p>
      <w:pPr>
        <w:spacing w:after="0"/>
        <w:ind w:left="0"/>
        <w:jc w:val="both"/>
      </w:pPr>
      <w:r>
        <w:rPr>
          <w:rFonts w:ascii="Times New Roman"/>
          <w:b w:val="false"/>
          <w:i w:val="false"/>
          <w:color w:val="000000"/>
          <w:sz w:val="28"/>
        </w:rPr>
        <w:t>
      29. Жүктерді тасымалдаудың қосымша жоспарын растау. клиенттің өтінімі бойынша;</w:t>
      </w:r>
    </w:p>
    <w:p>
      <w:pPr>
        <w:spacing w:after="0"/>
        <w:ind w:left="0"/>
        <w:jc w:val="both"/>
      </w:pPr>
      <w:r>
        <w:rPr>
          <w:rFonts w:ascii="Times New Roman"/>
          <w:b w:val="false"/>
          <w:i w:val="false"/>
          <w:color w:val="000000"/>
          <w:sz w:val="28"/>
        </w:rPr>
        <w:t>
      30. Паромдық өткелдерге және паромдық өткелдерден вагондарды домалату/шығару;</w:t>
      </w:r>
    </w:p>
    <w:p>
      <w:pPr>
        <w:spacing w:after="0"/>
        <w:ind w:left="0"/>
        <w:jc w:val="both"/>
      </w:pPr>
      <w:r>
        <w:rPr>
          <w:rFonts w:ascii="Times New Roman"/>
          <w:b w:val="false"/>
          <w:i w:val="false"/>
          <w:color w:val="000000"/>
          <w:sz w:val="28"/>
        </w:rPr>
        <w:t>
      31. Клиентпен шарт бойынша жүктерді кедендік декларациялау;</w:t>
      </w:r>
    </w:p>
    <w:p>
      <w:pPr>
        <w:spacing w:after="0"/>
        <w:ind w:left="0"/>
        <w:jc w:val="both"/>
      </w:pPr>
      <w:r>
        <w:rPr>
          <w:rFonts w:ascii="Times New Roman"/>
          <w:b w:val="false"/>
          <w:i w:val="false"/>
          <w:color w:val="000000"/>
          <w:sz w:val="28"/>
        </w:rPr>
        <w:t>
      32. Халықаралық тасымалдаудың көлік құралдарын кедендік декларациялау;</w:t>
      </w:r>
    </w:p>
    <w:p>
      <w:pPr>
        <w:spacing w:after="0"/>
        <w:ind w:left="0"/>
        <w:jc w:val="both"/>
      </w:pPr>
      <w:r>
        <w:rPr>
          <w:rFonts w:ascii="Times New Roman"/>
          <w:b w:val="false"/>
          <w:i w:val="false"/>
          <w:color w:val="000000"/>
          <w:sz w:val="28"/>
        </w:rPr>
        <w:t>
      33. Кірме жолдарда жүк жөнелтушінің, жүк алушының, тармақ иеленушінің клиенттің өтінімі бойынша жеке талап етуі бойынша орындалатын, вагондарды берумен-жинаумен уақытпен біріктірілмеген маневрлік жұмыс;</w:t>
      </w:r>
    </w:p>
    <w:p>
      <w:pPr>
        <w:spacing w:after="0"/>
        <w:ind w:left="0"/>
        <w:jc w:val="both"/>
      </w:pPr>
      <w:r>
        <w:rPr>
          <w:rFonts w:ascii="Times New Roman"/>
          <w:b w:val="false"/>
          <w:i w:val="false"/>
          <w:color w:val="000000"/>
          <w:sz w:val="28"/>
        </w:rPr>
        <w:t>
      34. Клиенттің өтінімі бойынша қызмет көрсету үшін тасымалдаушы локомотивінің басқа станциядан тасымалдаушының локомотиві жоқ станцияға жүрісі;</w:t>
      </w:r>
    </w:p>
    <w:p>
      <w:pPr>
        <w:spacing w:after="0"/>
        <w:ind w:left="0"/>
        <w:jc w:val="both"/>
      </w:pPr>
      <w:r>
        <w:rPr>
          <w:rFonts w:ascii="Times New Roman"/>
          <w:b w:val="false"/>
          <w:i w:val="false"/>
          <w:color w:val="000000"/>
          <w:sz w:val="28"/>
        </w:rPr>
        <w:t>
      35. Клиентпен жасалған шарт бойынша өткізу пункттерінде тасымалдау және тауарға ілеспе құжаттардың сканерленген көшірмелерінің жиынтығын ұсыну жөніндегі ақпараттық қызметтер;</w:t>
      </w:r>
    </w:p>
    <w:p>
      <w:pPr>
        <w:spacing w:after="0"/>
        <w:ind w:left="0"/>
        <w:jc w:val="both"/>
      </w:pPr>
      <w:r>
        <w:rPr>
          <w:rFonts w:ascii="Times New Roman"/>
          <w:b w:val="false"/>
          <w:i w:val="false"/>
          <w:color w:val="000000"/>
          <w:sz w:val="28"/>
        </w:rPr>
        <w:t>
      36. Шекаралық станцияда немесе жолтабан ені әртүрлі темір жолдардың жанасу станциясында пломбалау;</w:t>
      </w:r>
    </w:p>
    <w:p>
      <w:pPr>
        <w:spacing w:after="0"/>
        <w:ind w:left="0"/>
        <w:jc w:val="both"/>
      </w:pPr>
      <w:r>
        <w:rPr>
          <w:rFonts w:ascii="Times New Roman"/>
          <w:b w:val="false"/>
          <w:i w:val="false"/>
          <w:color w:val="000000"/>
          <w:sz w:val="28"/>
        </w:rPr>
        <w:t>
      37. Клиенттің өтінімі бойынша жол тізімдемесінің көшірмесін ресімдеу;</w:t>
      </w:r>
    </w:p>
    <w:p>
      <w:pPr>
        <w:spacing w:after="0"/>
        <w:ind w:left="0"/>
        <w:jc w:val="both"/>
      </w:pPr>
      <w:r>
        <w:rPr>
          <w:rFonts w:ascii="Times New Roman"/>
          <w:b w:val="false"/>
          <w:i w:val="false"/>
          <w:color w:val="000000"/>
          <w:sz w:val="28"/>
        </w:rPr>
        <w:t>
      38. Транзиттік қатынастағы контейнерлік поездарды біріктіру және ажырату жөніндегі қызметтер. клиенттің өтінімі бойынша;</w:t>
      </w:r>
    </w:p>
    <w:p>
      <w:pPr>
        <w:spacing w:after="0"/>
        <w:ind w:left="0"/>
        <w:jc w:val="both"/>
      </w:pPr>
      <w:r>
        <w:rPr>
          <w:rFonts w:ascii="Times New Roman"/>
          <w:b w:val="false"/>
          <w:i w:val="false"/>
          <w:color w:val="000000"/>
          <w:sz w:val="28"/>
        </w:rPr>
        <w:t>
      39. Клиенттің өтінімі бойынша жүк жөнелтушінің өтініміне сәйкес жылжымалы құрамды іріктеу бойынша қызметтер;</w:t>
      </w:r>
    </w:p>
    <w:p>
      <w:pPr>
        <w:spacing w:after="0"/>
        <w:ind w:left="0"/>
        <w:jc w:val="both"/>
      </w:pPr>
      <w:r>
        <w:rPr>
          <w:rFonts w:ascii="Times New Roman"/>
          <w:b w:val="false"/>
          <w:i w:val="false"/>
          <w:color w:val="000000"/>
          <w:sz w:val="28"/>
        </w:rPr>
        <w:t>
      40. Арнайы және әскери тасымалдар үшін қайта тиеу орындарын уақытшапайдалануға бергені үшін көрсетілетін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5 мамырдағы</w:t>
            </w:r>
            <w:r>
              <w:br/>
            </w:r>
            <w:r>
              <w:rPr>
                <w:rFonts w:ascii="Times New Roman"/>
                <w:b w:val="false"/>
                <w:i w:val="false"/>
                <w:color w:val="000000"/>
                <w:sz w:val="20"/>
              </w:rPr>
              <w:t>№ 220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 xml:space="preserve">47-қосымша </w:t>
            </w:r>
          </w:p>
        </w:tc>
      </w:tr>
    </w:tbl>
    <w:bookmarkStart w:name="z45" w:id="29"/>
    <w:p>
      <w:pPr>
        <w:spacing w:after="0"/>
        <w:ind w:left="0"/>
        <w:jc w:val="left"/>
      </w:pPr>
      <w:r>
        <w:rPr>
          <w:rFonts w:ascii="Times New Roman"/>
          <w:b/>
          <w:i w:val="false"/>
          <w:color w:val="000000"/>
        </w:rPr>
        <w:t xml:space="preserve"> Бос меншікті вагондарды уақытша орналастыруға арналған келісім</w:t>
      </w:r>
    </w:p>
    <w:bookmarkEnd w:id="29"/>
    <w:p>
      <w:pPr>
        <w:spacing w:after="0"/>
        <w:ind w:left="0"/>
        <w:jc w:val="both"/>
      </w:pPr>
      <w:r>
        <w:rPr>
          <w:rFonts w:ascii="Times New Roman"/>
          <w:b w:val="false"/>
          <w:i w:val="false"/>
          <w:color w:val="000000"/>
          <w:sz w:val="28"/>
        </w:rPr>
        <w:t>
      Тармақ иеленуші /Ұлттық инфрақұрылым операторы арасында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және бос меншікті вагонның (контейнердің) иесі ______________________________________</w:t>
      </w:r>
    </w:p>
    <w:p>
      <w:pPr>
        <w:spacing w:after="0"/>
        <w:ind w:left="0"/>
        <w:jc w:val="both"/>
      </w:pPr>
      <w:r>
        <w:rPr>
          <w:rFonts w:ascii="Times New Roman"/>
          <w:b w:val="false"/>
          <w:i w:val="false"/>
          <w:color w:val="000000"/>
          <w:sz w:val="28"/>
        </w:rPr>
        <w:t>
      (бос меншікті вагон (контейнер) иесінің атауы)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бос меншікті вагондарды (контейнерлерді) уақытша орналастыруға.</w:t>
      </w:r>
    </w:p>
    <w:p>
      <w:pPr>
        <w:spacing w:after="0"/>
        <w:ind w:left="0"/>
        <w:jc w:val="both"/>
      </w:pPr>
      <w:r>
        <w:rPr>
          <w:rFonts w:ascii="Times New Roman"/>
          <w:b w:val="false"/>
          <w:i w:val="false"/>
          <w:color w:val="000000"/>
          <w:sz w:val="28"/>
        </w:rPr>
        <w:t>
      Тармақ иеленуші ________________________________________________________________</w:t>
      </w:r>
    </w:p>
    <w:p>
      <w:pPr>
        <w:spacing w:after="0"/>
        <w:ind w:left="0"/>
        <w:jc w:val="both"/>
      </w:pPr>
      <w:r>
        <w:rPr>
          <w:rFonts w:ascii="Times New Roman"/>
          <w:b w:val="false"/>
          <w:i w:val="false"/>
          <w:color w:val="000000"/>
          <w:sz w:val="28"/>
        </w:rPr>
        <w:t>
      (Тармақ иеленушінің / Ұлттық инфрақұрылып операторының атауы)</w:t>
      </w:r>
    </w:p>
    <w:p>
      <w:pPr>
        <w:spacing w:after="0"/>
        <w:ind w:left="0"/>
        <w:jc w:val="both"/>
      </w:pPr>
      <w:r>
        <w:rPr>
          <w:rFonts w:ascii="Times New Roman"/>
          <w:b w:val="false"/>
          <w:i w:val="false"/>
          <w:color w:val="000000"/>
          <w:sz w:val="28"/>
        </w:rPr>
        <w:t>
      ____________________________________ атынан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 тараптан және бос меншікті вагонның (контейнердің) иесі _________________________</w:t>
      </w:r>
    </w:p>
    <w:p>
      <w:pPr>
        <w:spacing w:after="0"/>
        <w:ind w:left="0"/>
        <w:jc w:val="both"/>
      </w:pPr>
      <w:r>
        <w:rPr>
          <w:rFonts w:ascii="Times New Roman"/>
          <w:b w:val="false"/>
          <w:i w:val="false"/>
          <w:color w:val="000000"/>
          <w:sz w:val="28"/>
        </w:rPr>
        <w:t>
      ________________________________________________атынан__________________________</w:t>
      </w:r>
    </w:p>
    <w:p>
      <w:pPr>
        <w:spacing w:after="0"/>
        <w:ind w:left="0"/>
        <w:jc w:val="both"/>
      </w:pPr>
      <w:r>
        <w:rPr>
          <w:rFonts w:ascii="Times New Roman"/>
          <w:b w:val="false"/>
          <w:i w:val="false"/>
          <w:color w:val="000000"/>
          <w:sz w:val="28"/>
        </w:rPr>
        <w:t>
      (бос меншікті вагон (контейнер) иесінің толық атауы) (лауазымы, (тегі, аты, әкесінің аты (бар болса)) ________________________________________________________________________________</w:t>
      </w:r>
    </w:p>
    <w:p>
      <w:pPr>
        <w:spacing w:after="0"/>
        <w:ind w:left="0"/>
        <w:jc w:val="both"/>
      </w:pPr>
      <w:r>
        <w:rPr>
          <w:rFonts w:ascii="Times New Roman"/>
          <w:b w:val="false"/>
          <w:i w:val="false"/>
          <w:color w:val="000000"/>
          <w:sz w:val="28"/>
        </w:rPr>
        <w:t>
      1. Теміржол көлігімен жүктерді тасымалдау қағидаларына сәйкес Бос меншікті вагондарды уақытша орналастыруға арналған келісім мекенжайға келетін бос меншікті вагондарды (контейнерлерді) қабылдауға және беруге рұқсат 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(жүк алушының атауы)</w:t>
      </w:r>
    </w:p>
    <w:p>
      <w:pPr>
        <w:spacing w:after="0"/>
        <w:ind w:left="0"/>
        <w:jc w:val="both"/>
      </w:pPr>
      <w:r>
        <w:rPr>
          <w:rFonts w:ascii="Times New Roman"/>
          <w:b w:val="false"/>
          <w:i w:val="false"/>
          <w:color w:val="000000"/>
          <w:sz w:val="28"/>
        </w:rPr>
        <w:t>
      кірме/станциялық жолға ___________________________________________________________</w:t>
      </w:r>
    </w:p>
    <w:p>
      <w:pPr>
        <w:spacing w:after="0"/>
        <w:ind w:left="0"/>
        <w:jc w:val="both"/>
      </w:pPr>
      <w:r>
        <w:rPr>
          <w:rFonts w:ascii="Times New Roman"/>
          <w:b w:val="false"/>
          <w:i w:val="false"/>
          <w:color w:val="000000"/>
          <w:sz w:val="28"/>
        </w:rPr>
        <w:t>
      (тармақ иеленушінің атауы)</w:t>
      </w:r>
    </w:p>
    <w:p>
      <w:pPr>
        <w:spacing w:after="0"/>
        <w:ind w:left="0"/>
        <w:jc w:val="both"/>
      </w:pPr>
      <w:r>
        <w:rPr>
          <w:rFonts w:ascii="Times New Roman"/>
          <w:b w:val="false"/>
          <w:i w:val="false"/>
          <w:color w:val="000000"/>
          <w:sz w:val="28"/>
        </w:rPr>
        <w:t>
      2. Вагондарды беру және жинау Теміржол көлігімен жүктерді тасымалдау қағидаларына сәйкес жүргізіледі.</w:t>
      </w:r>
    </w:p>
    <w:p>
      <w:pPr>
        <w:spacing w:after="0"/>
        <w:ind w:left="0"/>
        <w:jc w:val="both"/>
      </w:pPr>
      <w:r>
        <w:rPr>
          <w:rFonts w:ascii="Times New Roman"/>
          <w:b w:val="false"/>
          <w:i w:val="false"/>
          <w:color w:val="000000"/>
          <w:sz w:val="28"/>
        </w:rPr>
        <w:t>
      3. Нөмірлік тәсіл бойынша вагондардың бос тоқтап тұруын есепке алу.</w:t>
      </w:r>
    </w:p>
    <w:p>
      <w:pPr>
        <w:spacing w:after="0"/>
        <w:ind w:left="0"/>
        <w:jc w:val="both"/>
      </w:pPr>
      <w:r>
        <w:rPr>
          <w:rFonts w:ascii="Times New Roman"/>
          <w:b w:val="false"/>
          <w:i w:val="false"/>
          <w:color w:val="000000"/>
          <w:sz w:val="28"/>
        </w:rPr>
        <w:t>
      Осы Келісім 20__ жылғы_________________ бастап 20__жылғы __________________ қоса алғандағы мерзімге жасалды.</w:t>
      </w:r>
    </w:p>
    <w:p>
      <w:pPr>
        <w:spacing w:after="0"/>
        <w:ind w:left="0"/>
        <w:jc w:val="left"/>
      </w:pPr>
      <w:r>
        <w:rPr>
          <w:rFonts w:ascii="Times New Roman"/>
          <w:b/>
          <w:i w:val="false"/>
          <w:color w:val="000000"/>
        </w:rPr>
        <w:t xml:space="preserve"> Тараптардың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2"/>
        <w:gridCol w:w="5988"/>
      </w:tblGrid>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 Ұлттық инфрақұрылым операторы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меншікті вагонның (контейнердің) иесі</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p>
        </w:tc>
      </w:tr>
    </w:tbl>
    <w:p>
      <w:pPr>
        <w:spacing w:after="0"/>
        <w:ind w:left="0"/>
        <w:jc w:val="both"/>
      </w:pPr>
      <w:r>
        <w:rPr>
          <w:rFonts w:ascii="Times New Roman"/>
          <w:b w:val="false"/>
          <w:i w:val="false"/>
          <w:color w:val="000000"/>
          <w:sz w:val="28"/>
        </w:rPr>
        <w:t>
      Тармақ иеленушінің есеп шоты № _________________ ___________________</w:t>
      </w:r>
    </w:p>
    <w:p>
      <w:pPr>
        <w:spacing w:after="0"/>
        <w:ind w:left="0"/>
        <w:jc w:val="both"/>
      </w:pPr>
      <w:r>
        <w:rPr>
          <w:rFonts w:ascii="Times New Roman"/>
          <w:b w:val="false"/>
          <w:i w:val="false"/>
          <w:color w:val="000000"/>
          <w:sz w:val="28"/>
        </w:rPr>
        <w:t>
      ____________________________________ Банк бөлімшесі _____________ жыл</w:t>
      </w:r>
    </w:p>
    <w:p>
      <w:pPr>
        <w:spacing w:after="0"/>
        <w:ind w:left="0"/>
        <w:jc w:val="both"/>
      </w:pPr>
      <w:r>
        <w:rPr>
          <w:rFonts w:ascii="Times New Roman"/>
          <w:b w:val="false"/>
          <w:i w:val="false"/>
          <w:color w:val="000000"/>
          <w:sz w:val="28"/>
        </w:rPr>
        <w:t>
      Тармақ иеленуші / Ұлттық инфрақұрылым Бос меншікті вагонның (контейнердің) операторы:</w:t>
      </w:r>
    </w:p>
    <w:p>
      <w:pPr>
        <w:spacing w:after="0"/>
        <w:ind w:left="0"/>
        <w:jc w:val="both"/>
      </w:pPr>
      <w:r>
        <w:rPr>
          <w:rFonts w:ascii="Times New Roman"/>
          <w:b w:val="false"/>
          <w:i w:val="false"/>
          <w:color w:val="000000"/>
          <w:sz w:val="28"/>
        </w:rPr>
        <w:t>
      иесі:</w:t>
      </w:r>
    </w:p>
    <w:p>
      <w:pPr>
        <w:spacing w:after="0"/>
        <w:ind w:left="0"/>
        <w:jc w:val="both"/>
      </w:pPr>
      <w:r>
        <w:rPr>
          <w:rFonts w:ascii="Times New Roman"/>
          <w:b w:val="false"/>
          <w:i w:val="false"/>
          <w:color w:val="000000"/>
          <w:sz w:val="28"/>
        </w:rPr>
        <w:t xml:space="preserve">
      ______________________________      ________________________________ </w:t>
      </w:r>
    </w:p>
    <w:p>
      <w:pPr>
        <w:spacing w:after="0"/>
        <w:ind w:left="0"/>
        <w:jc w:val="both"/>
      </w:pPr>
      <w:r>
        <w:rPr>
          <w:rFonts w:ascii="Times New Roman"/>
          <w:b w:val="false"/>
          <w:i w:val="false"/>
          <w:color w:val="000000"/>
          <w:sz w:val="28"/>
        </w:rPr>
        <w:t>
      (Тегі, аты, әкесінің аты (бар болса))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