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87d3" w14:textId="0ef8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29 сәуірдегі № 203 бұйрығы. Қазақстан Республикасының Әділет министрлігінде 2021 жылғы 11 мамырда № 22721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18944 болып тіркелген, 2019 жылғы 4 шілдеде Қазақстан Республикасы Нормативтік құқықтық актілерінің эталондық бақылау банкінде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Ахуалдық орталық – нақты уақыт режимінде автомобиль көлігіндегі көліктік бақылау бекеттеріне мониторингілеуді және бақылауды жүзеге асыратын Қазақстан Республикасы Индустрия және инфрақұрылымдық даму министрлігі Көлік комитетінің құрылымдық бөлімі;</w:t>
      </w:r>
    </w:p>
    <w:p>
      <w:pPr>
        <w:spacing w:after="0"/>
        <w:ind w:left="0"/>
        <w:jc w:val="both"/>
      </w:pPr>
      <w:r>
        <w:rPr>
          <w:rFonts w:ascii="Times New Roman"/>
          <w:b w:val="false"/>
          <w:i w:val="false"/>
          <w:color w:val="000000"/>
          <w:sz w:val="28"/>
        </w:rPr>
        <w:t>
      2) интеллектуалды бақылау аспабы – метрологиялық салыстырып тексеруден өткен, автомобиль көлігі саласында әкімшілік құқық бұзушылықтың жасалу фактісі мен уақытын, көлік құралының типін, мемлекеттік тіркеу белгісін, жүрісінің жылдамдығы мен бағытын тіркейтін стационарлық немесе мобильдік бейнебақылау аспаптарын қамтитын интеллектуалды көлік жүйесінің құрауышы;</w:t>
      </w:r>
    </w:p>
    <w:p>
      <w:pPr>
        <w:spacing w:after="0"/>
        <w:ind w:left="0"/>
        <w:jc w:val="both"/>
      </w:pPr>
      <w:r>
        <w:rPr>
          <w:rFonts w:ascii="Times New Roman"/>
          <w:b w:val="false"/>
          <w:i w:val="false"/>
          <w:color w:val="000000"/>
          <w:sz w:val="28"/>
        </w:rPr>
        <w:t>
      3) портативті алып жүретін бейнетіркегіш (бұдан әрі – бейнежетон) – Қазақстан Республикасы Индустрия және инфрақұрылымдық даму министрлігі Көлік комитетінің Көліктік бақылау инспекциясы (бұдан әрі - Инспекция) қызметкерлерінің аудиобейнежазбаны жүзеге асыруға арналған техникалық құрылғы.";</w:t>
      </w:r>
    </w:p>
    <w:bookmarkStart w:name="z6" w:id="4"/>
    <w:p>
      <w:pPr>
        <w:spacing w:after="0"/>
        <w:ind w:left="0"/>
        <w:jc w:val="both"/>
      </w:pPr>
      <w:r>
        <w:rPr>
          <w:rFonts w:ascii="Times New Roman"/>
          <w:b w:val="false"/>
          <w:i w:val="false"/>
          <w:color w:val="000000"/>
          <w:sz w:val="28"/>
        </w:rPr>
        <w:t>
      мынадай мазмұндағы 3-тараумен толықтырылсын:</w:t>
      </w:r>
    </w:p>
    <w:bookmarkEnd w:id="4"/>
    <w:bookmarkStart w:name="z7" w:id="5"/>
    <w:p>
      <w:pPr>
        <w:spacing w:after="0"/>
        <w:ind w:left="0"/>
        <w:jc w:val="both"/>
      </w:pPr>
      <w:r>
        <w:rPr>
          <w:rFonts w:ascii="Times New Roman"/>
          <w:b w:val="false"/>
          <w:i w:val="false"/>
          <w:color w:val="000000"/>
          <w:sz w:val="28"/>
        </w:rPr>
        <w:t>
      "3-тарау. Интеллектуалды бақылау аспабын пайдалану тәртібі.</w:t>
      </w:r>
    </w:p>
    <w:bookmarkEnd w:id="5"/>
    <w:bookmarkStart w:name="z8" w:id="6"/>
    <w:p>
      <w:pPr>
        <w:spacing w:after="0"/>
        <w:ind w:left="0"/>
        <w:jc w:val="both"/>
      </w:pPr>
      <w:r>
        <w:rPr>
          <w:rFonts w:ascii="Times New Roman"/>
          <w:b w:val="false"/>
          <w:i w:val="false"/>
          <w:color w:val="000000"/>
          <w:sz w:val="28"/>
        </w:rPr>
        <w:t xml:space="preserve">
      25. Интеллектуалды бақылау аспабы автомобиль көлігі саласындағы әкімшілік құқық бұзушылықтарды анықтау және жолын кесу кезінде дәлелдемелер базасын жинауға және нақты уақыт режимінде Ахуалдық орталық пен көліктік бақылау бекеттеріне қалыпқа түсірілген ақпаратты беруге арналған. </w:t>
      </w:r>
    </w:p>
    <w:bookmarkEnd w:id="6"/>
    <w:bookmarkStart w:name="z9" w:id="7"/>
    <w:p>
      <w:pPr>
        <w:spacing w:after="0"/>
        <w:ind w:left="0"/>
        <w:jc w:val="both"/>
      </w:pPr>
      <w:r>
        <w:rPr>
          <w:rFonts w:ascii="Times New Roman"/>
          <w:b w:val="false"/>
          <w:i w:val="false"/>
          <w:color w:val="000000"/>
          <w:sz w:val="28"/>
        </w:rPr>
        <w:t>
      26. Техникалық ақау (оның ішінде деректерді онлайн беру үшін байланыс арналарының сигналдарын жоғалту) жағдайында интеллектуалды бақылау аспабы деректерді автоматты режимде локальды жадта сақтайды, деректерді беру каналы ретке келтірілгеннен кейін – нақты уақыт режимін көрсете отырып, ақпаратты береді.</w:t>
      </w:r>
    </w:p>
    <w:bookmarkEnd w:id="7"/>
    <w:bookmarkStart w:name="z10" w:id="8"/>
    <w:p>
      <w:pPr>
        <w:spacing w:after="0"/>
        <w:ind w:left="0"/>
        <w:jc w:val="both"/>
      </w:pPr>
      <w:r>
        <w:rPr>
          <w:rFonts w:ascii="Times New Roman"/>
          <w:b w:val="false"/>
          <w:i w:val="false"/>
          <w:color w:val="000000"/>
          <w:sz w:val="28"/>
        </w:rPr>
        <w:t>
      27. Мобильді интеллектуалды бақылау аспабын автокөлік құралына, стационарлық интеллектуалды бақылау аспабы жалпыға ортақ пайдаланылатын автомобиль жолдарына орнатылады.</w:t>
      </w:r>
    </w:p>
    <w:bookmarkEnd w:id="8"/>
    <w:bookmarkStart w:name="z11" w:id="9"/>
    <w:p>
      <w:pPr>
        <w:spacing w:after="0"/>
        <w:ind w:left="0"/>
        <w:jc w:val="both"/>
      </w:pPr>
      <w:r>
        <w:rPr>
          <w:rFonts w:ascii="Times New Roman"/>
          <w:b w:val="false"/>
          <w:i w:val="false"/>
          <w:color w:val="000000"/>
          <w:sz w:val="28"/>
        </w:rPr>
        <w:t>
      28. Әрбір интеллектуалды бақылау аспабын беру, қабылдау және ақпараттық деректерді түсіру кезінде жұмыста есепке алу үшін түгендеу нөмірі беріледі.</w:t>
      </w:r>
    </w:p>
    <w:bookmarkEnd w:id="9"/>
    <w:bookmarkStart w:name="z12" w:id="10"/>
    <w:p>
      <w:pPr>
        <w:spacing w:after="0"/>
        <w:ind w:left="0"/>
        <w:jc w:val="both"/>
      </w:pPr>
      <w:r>
        <w:rPr>
          <w:rFonts w:ascii="Times New Roman"/>
          <w:b w:val="false"/>
          <w:i w:val="false"/>
          <w:color w:val="000000"/>
          <w:sz w:val="28"/>
        </w:rPr>
        <w:t xml:space="preserve">
      29. Ұтқыр зияткерлік бақылау аспаптарын беру және тапсыру есебі осы Қағидаларға 3-қосымшаға сәйкес нысан бойынша журналда тіркеледі, ол Инспекциялардың кеңсесінде сақталады. Журналдың парақтары нөмірленеді, тігіледі және мөрмен бекітіледі. </w:t>
      </w:r>
    </w:p>
    <w:bookmarkEnd w:id="10"/>
    <w:bookmarkStart w:name="z13" w:id="11"/>
    <w:p>
      <w:pPr>
        <w:spacing w:after="0"/>
        <w:ind w:left="0"/>
        <w:jc w:val="both"/>
      </w:pPr>
      <w:r>
        <w:rPr>
          <w:rFonts w:ascii="Times New Roman"/>
          <w:b w:val="false"/>
          <w:i w:val="false"/>
          <w:color w:val="000000"/>
          <w:sz w:val="28"/>
        </w:rPr>
        <w:t>
      30. Интеллектуалды бақылау аспаптарын техникалық пайдалану дайындаушы зауыттың нұсқаулығына сәйкес жүргізіледі.</w:t>
      </w:r>
    </w:p>
    <w:bookmarkEnd w:id="11"/>
    <w:bookmarkStart w:name="z14" w:id="12"/>
    <w:p>
      <w:pPr>
        <w:spacing w:after="0"/>
        <w:ind w:left="0"/>
        <w:jc w:val="both"/>
      </w:pPr>
      <w:r>
        <w:rPr>
          <w:rFonts w:ascii="Times New Roman"/>
          <w:b w:val="false"/>
          <w:i w:val="false"/>
          <w:color w:val="000000"/>
          <w:sz w:val="28"/>
        </w:rPr>
        <w:t>
      31. Интеллектуалды бақылау аспабының істен шығуы орын алған жағдайда, Инспекция қызметкері бұл туралы тез арада Ахуалдық орталығының кезекшісіне хабардар етеді.";</w:t>
      </w:r>
    </w:p>
    <w:bookmarkEnd w:id="12"/>
    <w:bookmarkStart w:name="z15"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13"/>
    <w:bookmarkStart w:name="z16" w:id="1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19"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20"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203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қызметкерлерінің әкімшілік</w:t>
            </w:r>
            <w:r>
              <w:br/>
            </w:r>
            <w:r>
              <w:rPr>
                <w:rFonts w:ascii="Times New Roman"/>
                <w:b w:val="false"/>
                <w:i w:val="false"/>
                <w:color w:val="000000"/>
                <w:sz w:val="20"/>
              </w:rPr>
              <w:t>құқық бұзушылықтар және</w:t>
            </w:r>
            <w:r>
              <w:br/>
            </w:r>
            <w:r>
              <w:rPr>
                <w:rFonts w:ascii="Times New Roman"/>
                <w:b w:val="false"/>
                <w:i w:val="false"/>
                <w:color w:val="000000"/>
                <w:sz w:val="20"/>
              </w:rPr>
              <w:t>әрекеттер жасау фактілерін</w:t>
            </w:r>
            <w:r>
              <w:br/>
            </w:r>
            <w:r>
              <w:rPr>
                <w:rFonts w:ascii="Times New Roman"/>
                <w:b w:val="false"/>
                <w:i w:val="false"/>
                <w:color w:val="000000"/>
                <w:sz w:val="20"/>
              </w:rPr>
              <w:t>тіркеп алу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3" w:id="19"/>
    <w:p>
      <w:pPr>
        <w:spacing w:after="0"/>
        <w:ind w:left="0"/>
        <w:jc w:val="left"/>
      </w:pPr>
      <w:r>
        <w:rPr>
          <w:rFonts w:ascii="Times New Roman"/>
          <w:b/>
          <w:i w:val="false"/>
          <w:color w:val="000000"/>
        </w:rPr>
        <w:t xml:space="preserve"> Мобильді интеллектуалды бақылау аспабын беру мен тапсыруды есепке алу журналы _____________________________________________________________________ (Инспекция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5974"/>
      </w:tblGrid>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_______ басталды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______ аяқталды</w:t>
            </w:r>
          </w:p>
        </w:tc>
      </w:tr>
    </w:tbl>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2634"/>
        <w:gridCol w:w="1958"/>
        <w:gridCol w:w="1959"/>
        <w:gridCol w:w="442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түгендеу нөмірі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қабылдаған қызметкердің А.Т.Ж. (бар болған жағдайда).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Қызметкеррдің аспапты қабылдау туралы қолы, күні және уақыты.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аспапты тапсыру туралы қолы, күні және уақыты.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 және бейнежазбалардың ұзақтығы (сағат.минут) (нақты уақыт режимінде деректерді беру мүмкіндігі болмаған жағдайда)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Аспапты қабылдап алған қызметкер аспапты тапсыруды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