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1376e" w14:textId="25137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2021 жылғы 30 сәуірдегі № 271 бұйрығы. Қазақстан Республикасының Әділет министрлігінде 2021 жылғы 11 мамырда № 22726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Қорғаныс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министрлігінің Әскери білім және ғылым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әскери білім мәселелеріне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30 сәуірдегі</w:t>
            </w:r>
            <w:r>
              <w:br/>
            </w:r>
            <w:r>
              <w:rPr>
                <w:rFonts w:ascii="Times New Roman"/>
                <w:b w:val="false"/>
                <w:i w:val="false"/>
                <w:color w:val="000000"/>
                <w:sz w:val="20"/>
              </w:rPr>
              <w:t>№ 271 бұйрығымен бекітілді</w:t>
            </w:r>
          </w:p>
        </w:tc>
      </w:tr>
    </w:tbl>
    <w:bookmarkStart w:name="z11" w:id="9"/>
    <w:p>
      <w:pPr>
        <w:spacing w:after="0"/>
        <w:ind w:left="0"/>
        <w:jc w:val="left"/>
      </w:pPr>
      <w:r>
        <w:rPr>
          <w:rFonts w:ascii="Times New Roman"/>
          <w:b/>
          <w:i w:val="false"/>
          <w:color w:val="000000"/>
        </w:rPr>
        <w:t xml:space="preserve"> Қазақстан Республикасы Қорғаныс министрінің өзгерістер мен толықтырулар енгізілетін кейбір бұйрықтарының тізбесі</w:t>
      </w:r>
    </w:p>
    <w:bookmarkEnd w:id="9"/>
    <w:bookmarkStart w:name="z12" w:id="10"/>
    <w:p>
      <w:pPr>
        <w:spacing w:after="0"/>
        <w:ind w:left="0"/>
        <w:jc w:val="both"/>
      </w:pPr>
      <w:r>
        <w:rPr>
          <w:rFonts w:ascii="Times New Roman"/>
          <w:b w:val="false"/>
          <w:i w:val="false"/>
          <w:color w:val="000000"/>
          <w:sz w:val="28"/>
        </w:rPr>
        <w:t xml:space="preserve">
      1. "Қазақстан Республикасының Қорғаныс министрлігіне ведомстволық бағынысты әскери оқу орындарында оқу процесін, оқу-әдістемелік және ғылыми-әдістемелік қызметті ұйымдастыру және жүзеге асыру қағидаларын бекіту туралы" Қазақстан Республикасы Қорғаныс министрінің 2016 жылғы 22 қаңтардағы № 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13342 болып тіркелген) мынадай өзгерістер мен толықтырулар енгізілсін: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әскери білім мәселелеріне жетекшілік ететін орынбасарына жүктелсін.";</w:t>
      </w:r>
    </w:p>
    <w:bookmarkEnd w:id="11"/>
    <w:bookmarkStart w:name="z62" w:id="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Қорғаныс министрлігіне ведомстволық бағынысты әскери оқу орындарында оқу процесін, оқу-әдістемелік және ғылыми-әдістемелік қызметті ұйымдастыру және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p>
      <w:pPr>
        <w:spacing w:after="0"/>
        <w:ind w:left="0"/>
        <w:jc w:val="both"/>
      </w:pPr>
      <w:r>
        <w:rPr>
          <w:rFonts w:ascii="Times New Roman"/>
          <w:b w:val="false"/>
          <w:i w:val="false"/>
          <w:color w:val="000000"/>
          <w:sz w:val="28"/>
        </w:rPr>
        <w:t>
      1) академиялық кезең – әскери оқу орны (бұдан әрі – ӘОО) белгілейтін үш нысанның біреуіндегі оқыту кезеңі: семестр, триместр, тоқсан;</w:t>
      </w:r>
    </w:p>
    <w:p>
      <w:pPr>
        <w:spacing w:after="0"/>
        <w:ind w:left="0"/>
        <w:jc w:val="both"/>
      </w:pPr>
      <w:r>
        <w:rPr>
          <w:rFonts w:ascii="Times New Roman"/>
          <w:b w:val="false"/>
          <w:i w:val="false"/>
          <w:color w:val="000000"/>
          <w:sz w:val="28"/>
        </w:rPr>
        <w:t>
      2) академиялық күнтізбе – оқу жылы бойына демалыс күндерін (каникул мен мерекелерді) көрсете отырып, оқу және бақылау іс-шараларын, практикалар мен тағылымдамаларды өткізу күнтізбесі;</w:t>
      </w:r>
    </w:p>
    <w:p>
      <w:pPr>
        <w:spacing w:after="0"/>
        <w:ind w:left="0"/>
        <w:jc w:val="both"/>
      </w:pPr>
      <w:r>
        <w:rPr>
          <w:rFonts w:ascii="Times New Roman"/>
          <w:b w:val="false"/>
          <w:i w:val="false"/>
          <w:color w:val="000000"/>
          <w:sz w:val="28"/>
        </w:rPr>
        <w:t>
      3) академиялық сағат – кесте бойынша оқу сабақтарының барлық түрлерінде (аудиториялық жұмыс) немесе жеке бекітілген график бойынша профессорлық-оқытушылар құрамының (бұдан әрі – оқытушылар) білім алушылармен байланыс жұмысының уақыты;</w:t>
      </w:r>
    </w:p>
    <w:p>
      <w:pPr>
        <w:spacing w:after="0"/>
        <w:ind w:left="0"/>
        <w:jc w:val="both"/>
      </w:pPr>
      <w:r>
        <w:rPr>
          <w:rFonts w:ascii="Times New Roman"/>
          <w:b w:val="false"/>
          <w:i w:val="false"/>
          <w:color w:val="000000"/>
          <w:sz w:val="28"/>
        </w:rPr>
        <w:t>
      4) білім алушылардың оқудағы жетістіктерін бақылау – ӘОО-лар айқындайтын бақылаудың (ағымдағы, межелік және қорытынды) және аттестаттаудың әртүрлі нысандарымен білім алушылардың білім деңгейін тексеру;</w:t>
      </w:r>
    </w:p>
    <w:p>
      <w:pPr>
        <w:spacing w:after="0"/>
        <w:ind w:left="0"/>
        <w:jc w:val="both"/>
      </w:pPr>
      <w:r>
        <w:rPr>
          <w:rFonts w:ascii="Times New Roman"/>
          <w:b w:val="false"/>
          <w:i w:val="false"/>
          <w:color w:val="000000"/>
          <w:sz w:val="28"/>
        </w:rPr>
        <w:t>
      5) білім алушылардың оқудағы жетістіктері – білім алушылардың оқу процесінде алатын және жеке тұлғаның қол жеткізген деңгейін көрсететін білімі, дағдылары, машықтары мен құзыреті;</w:t>
      </w:r>
    </w:p>
    <w:p>
      <w:pPr>
        <w:spacing w:after="0"/>
        <w:ind w:left="0"/>
        <w:jc w:val="both"/>
      </w:pPr>
      <w:r>
        <w:rPr>
          <w:rFonts w:ascii="Times New Roman"/>
          <w:b w:val="false"/>
          <w:i w:val="false"/>
          <w:color w:val="000000"/>
          <w:sz w:val="28"/>
        </w:rPr>
        <w:t>
      6) біліктілік сипаттамасы – Қазақстан Республикасының қорғаныс саласында және белгілі бір лауазымға сәйкес келетін кәсіптік қызметті тиімді жүзеге асыру үшін қажет білім, дағды мен машықтар;</w:t>
      </w:r>
    </w:p>
    <w:p>
      <w:pPr>
        <w:spacing w:after="0"/>
        <w:ind w:left="0"/>
        <w:jc w:val="both"/>
      </w:pPr>
      <w:r>
        <w:rPr>
          <w:rFonts w:ascii="Times New Roman"/>
          <w:b w:val="false"/>
          <w:i w:val="false"/>
          <w:color w:val="000000"/>
          <w:sz w:val="28"/>
        </w:rPr>
        <w:t>
      7) оқу-әдістемелік қызмет – бұл оқу процесін перспективалы дамытуға, оның мазмұнын және әдістемесін жетілдіруге, оқу процесіне инновацияларды енгізуге бағытталған қызмет;</w:t>
      </w:r>
    </w:p>
    <w:p>
      <w:pPr>
        <w:spacing w:after="0"/>
        <w:ind w:left="0"/>
        <w:jc w:val="both"/>
      </w:pPr>
      <w:r>
        <w:rPr>
          <w:rFonts w:ascii="Times New Roman"/>
          <w:b w:val="false"/>
          <w:i w:val="false"/>
          <w:color w:val="000000"/>
          <w:sz w:val="28"/>
        </w:rPr>
        <w:t>
      8) түсу емтиханы – ӘОО-ға оқуға түсетін кандидаттардың білімін, машығы мен дағдыларын тексеру және бағалау;</w:t>
      </w:r>
    </w:p>
    <w:p>
      <w:pPr>
        <w:spacing w:after="0"/>
        <w:ind w:left="0"/>
        <w:jc w:val="both"/>
      </w:pPr>
      <w:r>
        <w:rPr>
          <w:rFonts w:ascii="Times New Roman"/>
          <w:b w:val="false"/>
          <w:i w:val="false"/>
          <w:color w:val="000000"/>
          <w:sz w:val="28"/>
        </w:rPr>
        <w:t xml:space="preserve">
      9) жұмыс оқу жоспары (бұдан әрі – ЖОЖ) – білім беру бағдарламасы немесе үлгілік оқу жоспары негізінде ӘОО дербес әзірлейтін оқу құжаты; </w:t>
      </w:r>
    </w:p>
    <w:p>
      <w:pPr>
        <w:spacing w:after="0"/>
        <w:ind w:left="0"/>
        <w:jc w:val="both"/>
      </w:pPr>
      <w:r>
        <w:rPr>
          <w:rFonts w:ascii="Times New Roman"/>
          <w:b w:val="false"/>
          <w:i w:val="false"/>
          <w:color w:val="000000"/>
          <w:sz w:val="28"/>
        </w:rPr>
        <w:t>
      10) пән бойынша жұмыс оқу бағдарламасы (силлабус) оқу пәнінің мазмұны мен әдістемелік құрылымын, зерделенетін материалдың мазмұны мен көлемін айқындайды және оқу пәнін зерделеуге бөлінген уақыт бюджетіне сәйкес келеді;</w:t>
      </w:r>
    </w:p>
    <w:p>
      <w:pPr>
        <w:spacing w:after="0"/>
        <w:ind w:left="0"/>
        <w:jc w:val="both"/>
      </w:pPr>
      <w:r>
        <w:rPr>
          <w:rFonts w:ascii="Times New Roman"/>
          <w:b w:val="false"/>
          <w:i w:val="false"/>
          <w:color w:val="000000"/>
          <w:sz w:val="28"/>
        </w:rPr>
        <w:t>
      11) кредит – білім алушының және оқытушының оқу жұмысының көлемін өлшеудің сәйкестендірілген бірлігі;</w:t>
      </w:r>
    </w:p>
    <w:p>
      <w:pPr>
        <w:spacing w:after="0"/>
        <w:ind w:left="0"/>
        <w:jc w:val="both"/>
      </w:pPr>
      <w:r>
        <w:rPr>
          <w:rFonts w:ascii="Times New Roman"/>
          <w:b w:val="false"/>
          <w:i w:val="false"/>
          <w:color w:val="000000"/>
          <w:sz w:val="28"/>
        </w:rPr>
        <w:t>
      12) кредиттік оқыту технологиясы – меңгерілген оқу материалының көлемін кредиттер түрінде есепке алу негізінде өздігінен білім алу және білімді шығармашылық тұрғыдан меңгеру деңгейін арттыруға бағытталған білім беру технологиясы;</w:t>
      </w:r>
    </w:p>
    <w:p>
      <w:pPr>
        <w:spacing w:after="0"/>
        <w:ind w:left="0"/>
        <w:jc w:val="both"/>
      </w:pPr>
      <w:r>
        <w:rPr>
          <w:rFonts w:ascii="Times New Roman"/>
          <w:b w:val="false"/>
          <w:i w:val="false"/>
          <w:color w:val="000000"/>
          <w:sz w:val="28"/>
        </w:rPr>
        <w:t>
      13) мамандық бойынша жұмыс оқу бағдарламасы зерделенетін материалдың ғылыми мазмұнын, көлемін және оқу пәнінің әдістемелік құрылымын, зерделенетін материалдың мазмұны мен көлемін айқындайды және оқу пәндерін зерделеуге бөлінетін уақыт бюджетіне сәйкес келеді. Мамандық бойынша жұмыс оқу бағдарламалары жұмыс оқу жоспары негізінде оқу жылына немесе барлық оқу кезеңіне әзірленеді, жыл сайын ЖОО-ның оқу-әдістемелік кеңесінде қаралады, өзгерістер мен толықтырулар енгізілген кезде қайта басылып шығарылады;</w:t>
      </w:r>
    </w:p>
    <w:p>
      <w:pPr>
        <w:spacing w:after="0"/>
        <w:ind w:left="0"/>
        <w:jc w:val="both"/>
      </w:pPr>
      <w:r>
        <w:rPr>
          <w:rFonts w:ascii="Times New Roman"/>
          <w:b w:val="false"/>
          <w:i w:val="false"/>
          <w:color w:val="000000"/>
          <w:sz w:val="28"/>
        </w:rPr>
        <w:t>
      14) оқытушының жетекшілігімен білім алушының өздік жұмысы (бұдан әрі – ОБӨЖ) – ӘОО-ның сабақ кестесіне сәйкес өткізілетін оқытушының жетекшілігімен білім алушының өздік жұмысы;</w:t>
      </w:r>
    </w:p>
    <w:p>
      <w:pPr>
        <w:spacing w:after="0"/>
        <w:ind w:left="0"/>
        <w:jc w:val="both"/>
      </w:pPr>
      <w:r>
        <w:rPr>
          <w:rFonts w:ascii="Times New Roman"/>
          <w:b w:val="false"/>
          <w:i w:val="false"/>
          <w:color w:val="000000"/>
          <w:sz w:val="28"/>
        </w:rPr>
        <w:t>
      15) ғылыми-әдістемелік қызмет – бұл пәндерді оқыту әдістемесін, оқу процесін ұйымдастыру мен әдістемелік қамтамасыз етуді, профессорлық-оқытушылар құрамының педагогикалық біліктілігі мен шеберлігін жетілдіруге бағытталған қызмет;</w:t>
      </w:r>
    </w:p>
    <w:p>
      <w:pPr>
        <w:spacing w:after="0"/>
        <w:ind w:left="0"/>
        <w:jc w:val="both"/>
      </w:pPr>
      <w:r>
        <w:rPr>
          <w:rFonts w:ascii="Times New Roman"/>
          <w:b w:val="false"/>
          <w:i w:val="false"/>
          <w:color w:val="000000"/>
          <w:sz w:val="28"/>
        </w:rPr>
        <w:t>
      16) оқудағы жетістіктерді бағалаудың балдық-рейтингілік жүйесі – халықаралық практикада қабылданған әріптік жүйеге сәйкес келетін және ұланның, кадеттің, курсанттың, магистрант пен докторанттың (бұдан әрі – білім алушы) рейтингісін белгілеуге мүмкіндік беретін білім деңгейін балмен бағалау жүйесі;</w:t>
      </w:r>
    </w:p>
    <w:p>
      <w:pPr>
        <w:spacing w:after="0"/>
        <w:ind w:left="0"/>
        <w:jc w:val="both"/>
      </w:pPr>
      <w:r>
        <w:rPr>
          <w:rFonts w:ascii="Times New Roman"/>
          <w:b w:val="false"/>
          <w:i w:val="false"/>
          <w:color w:val="000000"/>
          <w:sz w:val="28"/>
        </w:rPr>
        <w:t>
      17) оқу процесі – бұл командалық құрамның, оқытушылар құрамының, білім алушылар бөлімшелері командирлерінің, білім алушылардың жоспарлы оқу жұмысының, оқу-әдістемелік және ғылыми-әдістемелік қызметінің жүйесі;</w:t>
      </w:r>
    </w:p>
    <w:p>
      <w:pPr>
        <w:spacing w:after="0"/>
        <w:ind w:left="0"/>
        <w:jc w:val="both"/>
      </w:pPr>
      <w:r>
        <w:rPr>
          <w:rFonts w:ascii="Times New Roman"/>
          <w:b w:val="false"/>
          <w:i w:val="false"/>
          <w:color w:val="000000"/>
          <w:sz w:val="28"/>
        </w:rPr>
        <w:t>
      18) тапсырыс беруші – оның мүддесінде маманды даярлау жүзеге асырылатын Қазақстан Республикасы Қорғаныс министрлігінің (бұдан әрі – ҚР ҚМ), Бас штабының және Қарулы Күштерінің (бұдан әрі – ҚР ҚК) құрылымдық бөлімшесі;</w:t>
      </w:r>
    </w:p>
    <w:p>
      <w:pPr>
        <w:spacing w:after="0"/>
        <w:ind w:left="0"/>
        <w:jc w:val="both"/>
      </w:pPr>
      <w:r>
        <w:rPr>
          <w:rFonts w:ascii="Times New Roman"/>
          <w:b w:val="false"/>
          <w:i w:val="false"/>
          <w:color w:val="000000"/>
          <w:sz w:val="28"/>
        </w:rPr>
        <w:t>
      19) транскрипт – білімді бағалаудың балдық-рейтингілік әріптік жүйесі бойынша кредиттерді және бағаларды көрсете отырып, оқытудың тиісті кезеңінде өткен пәндердің тізбесін қамтитын құжат;</w:t>
      </w:r>
    </w:p>
    <w:p>
      <w:pPr>
        <w:spacing w:after="0"/>
        <w:ind w:left="0"/>
        <w:jc w:val="both"/>
      </w:pPr>
      <w:r>
        <w:rPr>
          <w:rFonts w:ascii="Times New Roman"/>
          <w:b w:val="false"/>
          <w:i w:val="false"/>
          <w:color w:val="000000"/>
          <w:sz w:val="28"/>
        </w:rPr>
        <w:t>
      20) үлгілік оқу жоспары – жоғары әскери, арнайы оқу орындарында іске асырылатын білім беру бағдарламалары бойынша мамандықтар мен біліктіліктер тізбесі және міндетті құрамдас оқу пәндерінің тізбесі, жоғары оқу орны құрамдасының ең аз көлемі және олардың еңбек қажеттілігі айқындалатын тиісті деңгейдегі мемлекеттік жалпыға міндетті білім беру стандарты негізінде әзірленетін оқу жоспары;</w:t>
      </w:r>
    </w:p>
    <w:p>
      <w:pPr>
        <w:spacing w:after="0"/>
        <w:ind w:left="0"/>
        <w:jc w:val="both"/>
      </w:pPr>
      <w:r>
        <w:rPr>
          <w:rFonts w:ascii="Times New Roman"/>
          <w:b w:val="false"/>
          <w:i w:val="false"/>
          <w:color w:val="000000"/>
          <w:sz w:val="28"/>
        </w:rPr>
        <w:t>
      21) үлгілік оқу бағдарламасы – зерделенетін материалдың мазмұнын, көлемін және ұсынылатын әдебиетті айқындайтын мамандықтың үлгілік оқу жоспары (жоғары оқу орнынан кейінгі білімді қоспағанда) пәнінің оқу бағдарламасы.";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"13. Тапсырыс берушілер әрбір мамандыққа және тиісті біліктілікке біліктілік сипаттамаларын әзірлейді, бекітеді және ӘОО-ға жолдайды.</w:t>
      </w:r>
    </w:p>
    <w:bookmarkEnd w:id="14"/>
    <w:p>
      <w:pPr>
        <w:spacing w:after="0"/>
        <w:ind w:left="0"/>
        <w:jc w:val="both"/>
      </w:pPr>
      <w:r>
        <w:rPr>
          <w:rFonts w:ascii="Times New Roman"/>
          <w:b w:val="false"/>
          <w:i w:val="false"/>
          <w:color w:val="000000"/>
          <w:sz w:val="28"/>
        </w:rPr>
        <w:t>
      Сипаттамалар адамның барлық құқықтары мен бостандығының сақталуын ескере отырып әзірленеді.</w:t>
      </w:r>
    </w:p>
    <w:bookmarkStart w:name="z19" w:id="15"/>
    <w:p>
      <w:pPr>
        <w:spacing w:after="0"/>
        <w:ind w:left="0"/>
        <w:jc w:val="both"/>
      </w:pPr>
      <w:r>
        <w:rPr>
          <w:rFonts w:ascii="Times New Roman"/>
          <w:b w:val="false"/>
          <w:i w:val="false"/>
          <w:color w:val="000000"/>
          <w:sz w:val="28"/>
        </w:rPr>
        <w:t>
      14. Жұмыс оқу жоспарын ӘОО әрбір мамандыққа және тиісті біліктілікке барлық оқу кезеңіне әзірлейді және ӘОО-ның бастығы 15 маусымға дейін бекітеді.</w:t>
      </w:r>
    </w:p>
    <w:bookmarkEnd w:id="15"/>
    <w:bookmarkStart w:name="z20" w:id="16"/>
    <w:p>
      <w:pPr>
        <w:spacing w:after="0"/>
        <w:ind w:left="0"/>
        <w:jc w:val="both"/>
      </w:pPr>
      <w:r>
        <w:rPr>
          <w:rFonts w:ascii="Times New Roman"/>
          <w:b w:val="false"/>
          <w:i w:val="false"/>
          <w:color w:val="000000"/>
          <w:sz w:val="28"/>
        </w:rPr>
        <w:t>
      15. Әрбір пәннің көлемі бүтін кредиттер санын құрайды.</w:t>
      </w:r>
    </w:p>
    <w:bookmarkEnd w:id="16"/>
    <w:p>
      <w:pPr>
        <w:spacing w:after="0"/>
        <w:ind w:left="0"/>
        <w:jc w:val="both"/>
      </w:pPr>
      <w:r>
        <w:rPr>
          <w:rFonts w:ascii="Times New Roman"/>
          <w:b w:val="false"/>
          <w:i w:val="false"/>
          <w:color w:val="000000"/>
          <w:sz w:val="28"/>
        </w:rPr>
        <w:t>
      Әрбір оқу пәні, дене тәрбиесін, тілдерді қоспағанда, бір қайталанбайтын атаудан тұрады.</w:t>
      </w:r>
    </w:p>
    <w:p>
      <w:pPr>
        <w:spacing w:after="0"/>
        <w:ind w:left="0"/>
        <w:jc w:val="both"/>
      </w:pPr>
      <w:r>
        <w:rPr>
          <w:rFonts w:ascii="Times New Roman"/>
          <w:b w:val="false"/>
          <w:i w:val="false"/>
          <w:color w:val="000000"/>
          <w:sz w:val="28"/>
        </w:rPr>
        <w:t>
      Бір модульдің көлемін ӘОО дербес айқындайды және екі және одан да көп оқу пәндерін қамтиды немесе бір және одан да көп пәндер басқа да оқу жұмысының түрлерімен үйлесімділікте болады.</w:t>
      </w:r>
    </w:p>
    <w:bookmarkStart w:name="z21" w:id="17"/>
    <w:p>
      <w:pPr>
        <w:spacing w:after="0"/>
        <w:ind w:left="0"/>
        <w:jc w:val="both"/>
      </w:pPr>
      <w:r>
        <w:rPr>
          <w:rFonts w:ascii="Times New Roman"/>
          <w:b w:val="false"/>
          <w:i w:val="false"/>
          <w:color w:val="000000"/>
          <w:sz w:val="28"/>
        </w:rPr>
        <w:t>
      16. Кафедралар (циклдер) бойынша ӘОО оқытушыларының оқу жылына арналған оқу жүктемесінің көлемін есептеуді оқу бөлімі (оқу-әдістемелік басқарма) жүргізеді және ол оқу жұмысының түрлері бойынша бір кредитке және/немесе кредиттерде академиялық сағат санының арақатынасын ескере отырып, академиялық сағатпен жүзеге асырылады.</w:t>
      </w:r>
    </w:p>
    <w:bookmarkEnd w:id="17"/>
    <w:p>
      <w:pPr>
        <w:spacing w:after="0"/>
        <w:ind w:left="0"/>
        <w:jc w:val="both"/>
      </w:pPr>
      <w:r>
        <w:rPr>
          <w:rFonts w:ascii="Times New Roman"/>
          <w:b w:val="false"/>
          <w:i w:val="false"/>
          <w:color w:val="000000"/>
          <w:sz w:val="28"/>
        </w:rPr>
        <w:t>
      Оқытушылардың оқу жүктемесінің көлемін есептеген кезде бір кредит 30 академиялық сағатқа тең болатынына сүйенеді.</w:t>
      </w:r>
    </w:p>
    <w:bookmarkStart w:name="z22" w:id="18"/>
    <w:p>
      <w:pPr>
        <w:spacing w:after="0"/>
        <w:ind w:left="0"/>
        <w:jc w:val="both"/>
      </w:pPr>
      <w:r>
        <w:rPr>
          <w:rFonts w:ascii="Times New Roman"/>
          <w:b w:val="false"/>
          <w:i w:val="false"/>
          <w:color w:val="000000"/>
          <w:sz w:val="28"/>
        </w:rPr>
        <w:t>
      17. Жыл сайын ӘОО оқу жұмысының көлемі оқу-әдістемелік (педагогикалық) кеңестің отырысында қаралады және оның шешімі негізінде ӘОО бастығы 15 маусымға дейін бекітеді.</w:t>
      </w:r>
    </w:p>
    <w:bookmarkEnd w:id="18"/>
    <w:p>
      <w:pPr>
        <w:spacing w:after="0"/>
        <w:ind w:left="0"/>
        <w:jc w:val="both"/>
      </w:pPr>
      <w:r>
        <w:rPr>
          <w:rFonts w:ascii="Times New Roman"/>
          <w:b w:val="false"/>
          <w:i w:val="false"/>
          <w:color w:val="000000"/>
          <w:sz w:val="28"/>
        </w:rPr>
        <w:t>
      Жылдық оқу жүктемесі ӘОО-ның ерекшелігіне, функционалдық міндеттерінің көлеміне, қоғамдық жүктемеге және қосымша жұмыстарды орындауға байланысты оқытушының әрбір лауазымы үшін жеке айқындалады.</w:t>
      </w:r>
    </w:p>
    <w:p>
      <w:pPr>
        <w:spacing w:after="0"/>
        <w:ind w:left="0"/>
        <w:jc w:val="both"/>
      </w:pPr>
      <w:r>
        <w:rPr>
          <w:rFonts w:ascii="Times New Roman"/>
          <w:b w:val="false"/>
          <w:i w:val="false"/>
          <w:color w:val="000000"/>
          <w:sz w:val="28"/>
        </w:rPr>
        <w:t>
      Оқу уақытының бекітілген жылдық бюджеті негізінде оқу бөлімі (оқу-әдістемелік басқарма) оны орындау үшін оқытушылардың қажетті санын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24" w:id="19"/>
    <w:p>
      <w:pPr>
        <w:spacing w:after="0"/>
        <w:ind w:left="0"/>
        <w:jc w:val="both"/>
      </w:pPr>
      <w:r>
        <w:rPr>
          <w:rFonts w:ascii="Times New Roman"/>
          <w:b w:val="false"/>
          <w:i w:val="false"/>
          <w:color w:val="000000"/>
          <w:sz w:val="28"/>
        </w:rPr>
        <w:t>
      "19. Жұмыс оқу бағдарламасын (силлабус) білім беру бағдарламаларының барлық пәндері бойынша оқу жылына кафедра (цикл) әзірлейді және 30 маусымға дейін ӘОО бастығының оқу процесі мәселелеріне жетекшілік ететін орынбасары бекітеді.</w:t>
      </w:r>
    </w:p>
    <w:bookmarkEnd w:id="19"/>
    <w:p>
      <w:pPr>
        <w:spacing w:after="0"/>
        <w:ind w:left="0"/>
        <w:jc w:val="both"/>
      </w:pPr>
      <w:r>
        <w:rPr>
          <w:rFonts w:ascii="Times New Roman"/>
          <w:b w:val="false"/>
          <w:i w:val="false"/>
          <w:color w:val="000000"/>
          <w:sz w:val="28"/>
        </w:rPr>
        <w:t>
      Жұмыс оқу бағдарламаларының (силлабустардың) әзірлеу және бекіту нысанын, құрылымын, тәртібін ӘОО дербес айқындайды.</w:t>
      </w:r>
    </w:p>
    <w:bookmarkStart w:name="z25" w:id="20"/>
    <w:p>
      <w:pPr>
        <w:spacing w:after="0"/>
        <w:ind w:left="0"/>
        <w:jc w:val="both"/>
      </w:pPr>
      <w:r>
        <w:rPr>
          <w:rFonts w:ascii="Times New Roman"/>
          <w:b w:val="false"/>
          <w:i w:val="false"/>
          <w:color w:val="000000"/>
          <w:sz w:val="28"/>
        </w:rPr>
        <w:t>
      20. Пәндердің оқу-әдістемелік кешенін орта білім беру ұйымдарын қоспағанда, осы пән бойынша сабақтарды өткізетін кафедраның (циклдің) оқытушысы (оқытушылар ұжымы) әзірлейді, кафедраның (циклдің, факультеттің) отырысында қаралады және ӘОО бастығының оқу процесі мәселелеріне жетекшілік ететін орынбасары хаттамалық шешіммен 30 маусымға дейін бекітеді. Кафедрада (циклде, факультетте) электрондық жеткізгіштерде болады.</w:t>
      </w:r>
    </w:p>
    <w:bookmarkEnd w:id="20"/>
    <w:bookmarkStart w:name="z26" w:id="21"/>
    <w:p>
      <w:pPr>
        <w:spacing w:after="0"/>
        <w:ind w:left="0"/>
        <w:jc w:val="both"/>
      </w:pPr>
      <w:r>
        <w:rPr>
          <w:rFonts w:ascii="Times New Roman"/>
          <w:b w:val="false"/>
          <w:i w:val="false"/>
          <w:color w:val="000000"/>
          <w:sz w:val="28"/>
        </w:rPr>
        <w:t>
      21. ӘОО оқу процесінің академиялық күнтізбесі факультеттер (батальондар, дивизиондар бойынша), мамандықтар мен тиісті біліктіліктер, академиялық ағымдар (курстар), академиялық кезеңдер мен айлар бойынша, сондай-ақ оқу жылына арналған оқу процесінің барлық негізгі іс-шаралары бойынша күнтізбелік уақыт есебін қамтиды және жұмыстық оқу жоспары негізінде әзірленеді.</w:t>
      </w:r>
    </w:p>
    <w:bookmarkEnd w:id="21"/>
    <w:p>
      <w:pPr>
        <w:spacing w:after="0"/>
        <w:ind w:left="0"/>
        <w:jc w:val="both"/>
      </w:pPr>
      <w:r>
        <w:rPr>
          <w:rFonts w:ascii="Times New Roman"/>
          <w:b w:val="false"/>
          <w:i w:val="false"/>
          <w:color w:val="000000"/>
          <w:sz w:val="28"/>
        </w:rPr>
        <w:t>
      Академиялық күнтізбені оқу бөлімі (оқу-әдістемелік басқарма) әзірлейді және ӘОО бастығының оқу процесі мәселелеріне жетекшілік ететін орынбасары 15 тамызға дейін бекітеді.</w:t>
      </w:r>
    </w:p>
    <w:p>
      <w:pPr>
        <w:spacing w:after="0"/>
        <w:ind w:left="0"/>
        <w:jc w:val="both"/>
      </w:pPr>
      <w:r>
        <w:rPr>
          <w:rFonts w:ascii="Times New Roman"/>
          <w:b w:val="false"/>
          <w:i w:val="false"/>
          <w:color w:val="000000"/>
          <w:sz w:val="28"/>
        </w:rPr>
        <w:t>
      Академиялық күнтізбеде факультеттер (батальондар, дивизиондар), академиялық ағымдар (курстар) бойынша, ал қажет болған кезде взводтар, топтар, шағын топтар бойынша оқу сабақтарының күндері, каникулдық демалыстар, оқу-жаттығу орталығына (полигонға) шығулар, оқу-жаттығулар, оқ атулар, машиналарды жүргізу, курстық жобалау, бақылау сабақтарын орындау, аралық және қорытынды аттестаттау, әскери тағылымдама мен практикалар, нарядтар көрсетіледі.</w:t>
      </w:r>
    </w:p>
    <w:bookmarkStart w:name="z27" w:id="22"/>
    <w:p>
      <w:pPr>
        <w:spacing w:after="0"/>
        <w:ind w:left="0"/>
        <w:jc w:val="both"/>
      </w:pPr>
      <w:r>
        <w:rPr>
          <w:rFonts w:ascii="Times New Roman"/>
          <w:b w:val="false"/>
          <w:i w:val="false"/>
          <w:color w:val="000000"/>
          <w:sz w:val="28"/>
        </w:rPr>
        <w:t>
      22. ӘОО бастығының жаңа оқу жылына әзірлігі туралы әскери білім мәселелеріне жетекшілік ететін құрылымдық бөлімшенің бастығына баяндауы ӘОО-ның оқу жылына арналған Академиялық күнтізбесіне сәйкес жаңа оқу жылының басталуынан екі апта бұрын жүргізіледі.";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29" w:id="23"/>
    <w:p>
      <w:pPr>
        <w:spacing w:after="0"/>
        <w:ind w:left="0"/>
        <w:jc w:val="both"/>
      </w:pPr>
      <w:r>
        <w:rPr>
          <w:rFonts w:ascii="Times New Roman"/>
          <w:b w:val="false"/>
          <w:i w:val="false"/>
          <w:color w:val="000000"/>
          <w:sz w:val="28"/>
        </w:rPr>
        <w:t>
      "25. Оқу жылына арналған оқытушының (оқу бөлімшесі командирінің) жеке жұмыс жоспары оқу жылы басталғанға дейін екі апта бұрын бекітіледі:</w:t>
      </w:r>
    </w:p>
    <w:bookmarkEnd w:id="23"/>
    <w:p>
      <w:pPr>
        <w:spacing w:after="0"/>
        <w:ind w:left="0"/>
        <w:jc w:val="both"/>
      </w:pPr>
      <w:r>
        <w:rPr>
          <w:rFonts w:ascii="Times New Roman"/>
          <w:b w:val="false"/>
          <w:i w:val="false"/>
          <w:color w:val="000000"/>
          <w:sz w:val="28"/>
        </w:rPr>
        <w:t>
      1) кафедра бастығының (меңгерушісінің) – ӘОО оқу процесі мәселелеріне жетекшілік ететін орынбасары (факультет бастығы);</w:t>
      </w:r>
    </w:p>
    <w:p>
      <w:pPr>
        <w:spacing w:after="0"/>
        <w:ind w:left="0"/>
        <w:jc w:val="both"/>
      </w:pPr>
      <w:r>
        <w:rPr>
          <w:rFonts w:ascii="Times New Roman"/>
          <w:b w:val="false"/>
          <w:i w:val="false"/>
          <w:color w:val="000000"/>
          <w:sz w:val="28"/>
        </w:rPr>
        <w:t>
      2) цикл бастығының – оқу бөлімінің бастығы;</w:t>
      </w:r>
    </w:p>
    <w:p>
      <w:pPr>
        <w:spacing w:after="0"/>
        <w:ind w:left="0"/>
        <w:jc w:val="both"/>
      </w:pPr>
      <w:r>
        <w:rPr>
          <w:rFonts w:ascii="Times New Roman"/>
          <w:b w:val="false"/>
          <w:i w:val="false"/>
          <w:color w:val="000000"/>
          <w:sz w:val="28"/>
        </w:rPr>
        <w:t>
      3) кафедра бастығы орынбасарының, профессордың, доценттің, аға оқытушы мен оқытушының – кафедра (цикл) бастығы (меңгерушісі).</w:t>
      </w:r>
    </w:p>
    <w:p>
      <w:pPr>
        <w:spacing w:after="0"/>
        <w:ind w:left="0"/>
        <w:jc w:val="both"/>
      </w:pPr>
      <w:r>
        <w:rPr>
          <w:rFonts w:ascii="Times New Roman"/>
          <w:b w:val="false"/>
          <w:i w:val="false"/>
          <w:color w:val="000000"/>
          <w:sz w:val="28"/>
        </w:rPr>
        <w:t>
      Жоспарланған жұмыстардың барлық түрлерін орындауды есепке алу сабақ кестесінде көрсетілген және оқу сабақтарын есепке алу журналдарында белгіленген нақты өткізілген сабақтар, сондай-ақ орындалған оқу-әдістемелік, ғылыми-әдістемелік қызмет пен басқа да жұмыс түрлері негізінде жүргізіледі. Оқытушылардың жеке жоспарларын орындау бойынша қорытындыны оларды бекіткен бастықтар жасайды және "Қорытынды" деген бөлімде олардың қол қоюымен бекітіледі.</w:t>
      </w:r>
    </w:p>
    <w:bookmarkStart w:name="z30" w:id="24"/>
    <w:p>
      <w:pPr>
        <w:spacing w:after="0"/>
        <w:ind w:left="0"/>
        <w:jc w:val="both"/>
      </w:pPr>
      <w:r>
        <w:rPr>
          <w:rFonts w:ascii="Times New Roman"/>
          <w:b w:val="false"/>
          <w:i w:val="false"/>
          <w:color w:val="000000"/>
          <w:sz w:val="28"/>
        </w:rPr>
        <w:t>
      26. Курсанттардың (кадеттердің) бөлімшелерін құру бірінші курста оқу басталар алдында жүргізіледі. Білім алушыларды мамандық пен тиісті біліктілік бойынша бөлуді қабылдау комиссиясының жұмысы аяқталғаннан кейін жүргізіледі. Курстардың, роталардың (батареялардың), взводтардың, оқу топтары мен шағын топтардың құрамы ӘОО бастығының бұйрығымен белгіленеді.";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32" w:id="25"/>
    <w:p>
      <w:pPr>
        <w:spacing w:after="0"/>
        <w:ind w:left="0"/>
        <w:jc w:val="both"/>
      </w:pPr>
      <w:r>
        <w:rPr>
          <w:rFonts w:ascii="Times New Roman"/>
          <w:b w:val="false"/>
          <w:i w:val="false"/>
          <w:color w:val="000000"/>
          <w:sz w:val="28"/>
        </w:rPr>
        <w:t>
      "30. ӘОО-ға қабылданған әрбір білім алушыға транскрипт ресімделеді. Ашық баспасөзде жариялауға жатпайтын әскери пәндердің атаулары транскриптте шартты белгілермен ауыстырылады.</w:t>
      </w:r>
    </w:p>
    <w:bookmarkEnd w:id="25"/>
    <w:p>
      <w:pPr>
        <w:spacing w:after="0"/>
        <w:ind w:left="0"/>
        <w:jc w:val="both"/>
      </w:pPr>
      <w:r>
        <w:rPr>
          <w:rFonts w:ascii="Times New Roman"/>
          <w:b w:val="false"/>
          <w:i w:val="false"/>
          <w:color w:val="000000"/>
          <w:sz w:val="28"/>
        </w:rPr>
        <w:t>
      Білім алушыны басқа ӘОО-ға ауыстыру кезінде, сондай-ақ ӘОО-дан оқудан шығарған кезде ӘОО-ның бастығы қол қойған және мөр басылған транскрипт немесе академиялық анықтама беріледі.</w:t>
      </w:r>
    </w:p>
    <w:p>
      <w:pPr>
        <w:spacing w:after="0"/>
        <w:ind w:left="0"/>
        <w:jc w:val="both"/>
      </w:pPr>
      <w:r>
        <w:rPr>
          <w:rFonts w:ascii="Times New Roman"/>
          <w:b w:val="false"/>
          <w:i w:val="false"/>
          <w:color w:val="000000"/>
          <w:sz w:val="28"/>
        </w:rPr>
        <w:t>
      Білім алушыны басқа ӘОО-ға ауыстыру кезінде немесе оқуда қайта қалпына келтірген кезде транскрипт ресімделеді.</w:t>
      </w:r>
    </w:p>
    <w:p>
      <w:pPr>
        <w:spacing w:after="0"/>
        <w:ind w:left="0"/>
        <w:jc w:val="both"/>
      </w:pPr>
      <w:r>
        <w:rPr>
          <w:rFonts w:ascii="Times New Roman"/>
          <w:b w:val="false"/>
          <w:i w:val="false"/>
          <w:color w:val="000000"/>
          <w:sz w:val="28"/>
        </w:rPr>
        <w:t>
      Транскриптке міндетті түрде білім алушы зерделеген барлық оқу пәндері және (немесе) модульдер, сондай-ақ білім алушының аралық және қорытынды аттестациялау кезеңінде, курстық, дипломдық жұмысты (жобаны, тапсырманы), диссертацияны (жобаны), практиканы және тағылымдаманы қорғаған кездегі барлық алған бағалары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w:t>
      </w:r>
      <w:r>
        <w:rPr>
          <w:rFonts w:ascii="Times New Roman"/>
          <w:b w:val="false"/>
          <w:i w:val="false"/>
          <w:color w:val="000000"/>
          <w:sz w:val="28"/>
        </w:rPr>
        <w:t xml:space="preserve"> мынадай редакцияда жазылсын:</w:t>
      </w:r>
    </w:p>
    <w:bookmarkStart w:name="z34" w:id="26"/>
    <w:p>
      <w:pPr>
        <w:spacing w:after="0"/>
        <w:ind w:left="0"/>
        <w:jc w:val="both"/>
      </w:pPr>
      <w:r>
        <w:rPr>
          <w:rFonts w:ascii="Times New Roman"/>
          <w:b w:val="false"/>
          <w:i w:val="false"/>
          <w:color w:val="000000"/>
          <w:sz w:val="28"/>
        </w:rPr>
        <w:t xml:space="preserve">
      "32. Білім беру сапасын бағалау бөлімі (мониторингтеу) (оқу-әдістемелік басқарма) аралық және қорытынды аттестаттаулардың қорытындылары бойынша оқу процесіне талдау жасайды, ол есеп берулерде көрсетіледі. Есеп берулер әскери білім мәселелеріне жетекшілік ететін құрылымдық бөлімшеге ұсынылады. </w:t>
      </w:r>
    </w:p>
    <w:bookmarkEnd w:id="26"/>
    <w:bookmarkStart w:name="z35" w:id="27"/>
    <w:p>
      <w:pPr>
        <w:spacing w:after="0"/>
        <w:ind w:left="0"/>
        <w:jc w:val="both"/>
      </w:pPr>
      <w:r>
        <w:rPr>
          <w:rFonts w:ascii="Times New Roman"/>
          <w:b w:val="false"/>
          <w:i w:val="false"/>
          <w:color w:val="000000"/>
          <w:sz w:val="28"/>
        </w:rPr>
        <w:t>
      33. Оқу бөлімінде (оқу-әдістемелік басқармасында) оқу процесін жоспарлау және есепке алу бойынша мынадай құжаттар әзірленеді және жүргізіледі:</w:t>
      </w:r>
    </w:p>
    <w:bookmarkEnd w:id="27"/>
    <w:p>
      <w:pPr>
        <w:spacing w:after="0"/>
        <w:ind w:left="0"/>
        <w:jc w:val="both"/>
      </w:pPr>
      <w:r>
        <w:rPr>
          <w:rFonts w:ascii="Times New Roman"/>
          <w:b w:val="false"/>
          <w:i w:val="false"/>
          <w:color w:val="000000"/>
          <w:sz w:val="28"/>
        </w:rPr>
        <w:t>
      1) жұмыс оқу жоспарлары;</w:t>
      </w:r>
    </w:p>
    <w:p>
      <w:pPr>
        <w:spacing w:after="0"/>
        <w:ind w:left="0"/>
        <w:jc w:val="both"/>
      </w:pPr>
      <w:r>
        <w:rPr>
          <w:rFonts w:ascii="Times New Roman"/>
          <w:b w:val="false"/>
          <w:i w:val="false"/>
          <w:color w:val="000000"/>
          <w:sz w:val="28"/>
        </w:rPr>
        <w:t xml:space="preserve">
      2) кафедралар (циклдер, факультеттер) бойынша оқу жылына ӘОО оқу жұмысы көлемінің есебі; </w:t>
      </w:r>
    </w:p>
    <w:p>
      <w:pPr>
        <w:spacing w:after="0"/>
        <w:ind w:left="0"/>
        <w:jc w:val="both"/>
      </w:pPr>
      <w:r>
        <w:rPr>
          <w:rFonts w:ascii="Times New Roman"/>
          <w:b w:val="false"/>
          <w:i w:val="false"/>
          <w:color w:val="000000"/>
          <w:sz w:val="28"/>
        </w:rPr>
        <w:t>
      3) ӘОО оқу процесінің академиялық күнтізбесі;</w:t>
      </w:r>
    </w:p>
    <w:p>
      <w:pPr>
        <w:spacing w:after="0"/>
        <w:ind w:left="0"/>
        <w:jc w:val="both"/>
      </w:pPr>
      <w:r>
        <w:rPr>
          <w:rFonts w:ascii="Times New Roman"/>
          <w:b w:val="false"/>
          <w:i w:val="false"/>
          <w:color w:val="000000"/>
          <w:sz w:val="28"/>
        </w:rPr>
        <w:t>
      4) оқу сабақтарының кестесі;</w:t>
      </w:r>
    </w:p>
    <w:p>
      <w:pPr>
        <w:spacing w:after="0"/>
        <w:ind w:left="0"/>
        <w:jc w:val="both"/>
      </w:pPr>
      <w:r>
        <w:rPr>
          <w:rFonts w:ascii="Times New Roman"/>
          <w:b w:val="false"/>
          <w:i w:val="false"/>
          <w:color w:val="000000"/>
          <w:sz w:val="28"/>
        </w:rPr>
        <w:t>
      5) ӘОО бітіргендерді есепке алу және дипломдар беруді тіркеу журналы;</w:t>
      </w:r>
    </w:p>
    <w:p>
      <w:pPr>
        <w:spacing w:after="0"/>
        <w:ind w:left="0"/>
        <w:jc w:val="both"/>
      </w:pPr>
      <w:r>
        <w:rPr>
          <w:rFonts w:ascii="Times New Roman"/>
          <w:b w:val="false"/>
          <w:i w:val="false"/>
          <w:color w:val="000000"/>
          <w:sz w:val="28"/>
        </w:rPr>
        <w:t>
      6) жұмыс оқу бағдарламасын әзірлеу және бекіту нысаны, құрылымы, тәртібі туралы әдістемелік ұсынымдар;</w:t>
      </w:r>
    </w:p>
    <w:p>
      <w:pPr>
        <w:spacing w:after="0"/>
        <w:ind w:left="0"/>
        <w:jc w:val="both"/>
      </w:pPr>
      <w:r>
        <w:rPr>
          <w:rFonts w:ascii="Times New Roman"/>
          <w:b w:val="false"/>
          <w:i w:val="false"/>
          <w:color w:val="000000"/>
          <w:sz w:val="28"/>
        </w:rPr>
        <w:t>
      7) белгіленген үлгідегі берілетін анықтамаларды тіркеу журналы.";</w:t>
      </w:r>
    </w:p>
    <w:bookmarkStart w:name="z36" w:id="28"/>
    <w:p>
      <w:pPr>
        <w:spacing w:after="0"/>
        <w:ind w:left="0"/>
        <w:jc w:val="both"/>
      </w:pPr>
      <w:r>
        <w:rPr>
          <w:rFonts w:ascii="Times New Roman"/>
          <w:b w:val="false"/>
          <w:i w:val="false"/>
          <w:color w:val="000000"/>
          <w:sz w:val="28"/>
        </w:rPr>
        <w:t>
      мынадай мазмұндағы 33-1 және 33-2-тармақтармен толықтырылсын:</w:t>
      </w:r>
    </w:p>
    <w:bookmarkEnd w:id="28"/>
    <w:bookmarkStart w:name="z37" w:id="29"/>
    <w:p>
      <w:pPr>
        <w:spacing w:after="0"/>
        <w:ind w:left="0"/>
        <w:jc w:val="both"/>
      </w:pPr>
      <w:r>
        <w:rPr>
          <w:rFonts w:ascii="Times New Roman"/>
          <w:b w:val="false"/>
          <w:i w:val="false"/>
          <w:color w:val="000000"/>
          <w:sz w:val="28"/>
        </w:rPr>
        <w:t>
      "33-1. Білім беру сапасын бағалау бөлімінде (мониторингтеу) (оқу-әдістемелік басқармада) оқу процесін жоспарлау және есепке алу бойынша мынадай құжаттар әзірленеді және жүргізіледі:</w:t>
      </w:r>
    </w:p>
    <w:bookmarkEnd w:id="29"/>
    <w:p>
      <w:pPr>
        <w:spacing w:after="0"/>
        <w:ind w:left="0"/>
        <w:jc w:val="both"/>
      </w:pPr>
      <w:r>
        <w:rPr>
          <w:rFonts w:ascii="Times New Roman"/>
          <w:b w:val="false"/>
          <w:i w:val="false"/>
          <w:color w:val="000000"/>
          <w:sz w:val="28"/>
        </w:rPr>
        <w:t xml:space="preserve">
      1) емтихандар кестесі; </w:t>
      </w:r>
    </w:p>
    <w:p>
      <w:pPr>
        <w:spacing w:after="0"/>
        <w:ind w:left="0"/>
        <w:jc w:val="both"/>
      </w:pPr>
      <w:r>
        <w:rPr>
          <w:rFonts w:ascii="Times New Roman"/>
          <w:b w:val="false"/>
          <w:i w:val="false"/>
          <w:color w:val="000000"/>
          <w:sz w:val="28"/>
        </w:rPr>
        <w:t>
      2) білім алушылардың оқу жетістіктері бағаларының балдық-рейтингілік жүйесі туралы әдістемелік ұсынымдар;</w:t>
      </w:r>
    </w:p>
    <w:p>
      <w:pPr>
        <w:spacing w:after="0"/>
        <w:ind w:left="0"/>
        <w:jc w:val="both"/>
      </w:pPr>
      <w:r>
        <w:rPr>
          <w:rFonts w:ascii="Times New Roman"/>
          <w:b w:val="false"/>
          <w:i w:val="false"/>
          <w:color w:val="000000"/>
          <w:sz w:val="28"/>
        </w:rPr>
        <w:t>
      3) мамандықтар бойынша жұмыс оқу бағдарламаларының жинағы;</w:t>
      </w:r>
    </w:p>
    <w:p>
      <w:pPr>
        <w:spacing w:after="0"/>
        <w:ind w:left="0"/>
        <w:jc w:val="both"/>
      </w:pPr>
      <w:r>
        <w:rPr>
          <w:rFonts w:ascii="Times New Roman"/>
          <w:b w:val="false"/>
          <w:i w:val="false"/>
          <w:color w:val="000000"/>
          <w:sz w:val="28"/>
        </w:rPr>
        <w:t>
      4) оқу жылына кешенді тексерістер жоспары;</w:t>
      </w:r>
    </w:p>
    <w:p>
      <w:pPr>
        <w:spacing w:after="0"/>
        <w:ind w:left="0"/>
        <w:jc w:val="both"/>
      </w:pPr>
      <w:r>
        <w:rPr>
          <w:rFonts w:ascii="Times New Roman"/>
          <w:b w:val="false"/>
          <w:i w:val="false"/>
          <w:color w:val="000000"/>
          <w:sz w:val="28"/>
        </w:rPr>
        <w:t>
      5) бір айға оқу процесінің сапасын бақылау жоспары;</w:t>
      </w:r>
    </w:p>
    <w:p>
      <w:pPr>
        <w:spacing w:after="0"/>
        <w:ind w:left="0"/>
        <w:jc w:val="both"/>
      </w:pPr>
      <w:r>
        <w:rPr>
          <w:rFonts w:ascii="Times New Roman"/>
          <w:b w:val="false"/>
          <w:i w:val="false"/>
          <w:color w:val="000000"/>
          <w:sz w:val="28"/>
        </w:rPr>
        <w:t>
      6) пәндер бойынша ағымдағы үлгерімдер мен бағалар ведомостары, транскрипті;</w:t>
      </w:r>
    </w:p>
    <w:p>
      <w:pPr>
        <w:spacing w:after="0"/>
        <w:ind w:left="0"/>
        <w:jc w:val="both"/>
      </w:pPr>
      <w:r>
        <w:rPr>
          <w:rFonts w:ascii="Times New Roman"/>
          <w:b w:val="false"/>
          <w:i w:val="false"/>
          <w:color w:val="000000"/>
          <w:sz w:val="28"/>
        </w:rPr>
        <w:t>
      7) семестр (оқу жылы) қорытындысы бойынша білім алушылардың жеке рейтингтері, жиынтық ведомостары;</w:t>
      </w:r>
    </w:p>
    <w:p>
      <w:pPr>
        <w:spacing w:after="0"/>
        <w:ind w:left="0"/>
        <w:jc w:val="both"/>
      </w:pPr>
      <w:r>
        <w:rPr>
          <w:rFonts w:ascii="Times New Roman"/>
          <w:b w:val="false"/>
          <w:i w:val="false"/>
          <w:color w:val="000000"/>
          <w:sz w:val="28"/>
        </w:rPr>
        <w:t>
      8) ӘОО қолбасшылығы, кафедра бастықтары, батальон командирлері өткізетін оқу сабақтарын бақылау журналы;</w:t>
      </w:r>
    </w:p>
    <w:p>
      <w:pPr>
        <w:spacing w:after="0"/>
        <w:ind w:left="0"/>
        <w:jc w:val="both"/>
      </w:pPr>
      <w:r>
        <w:rPr>
          <w:rFonts w:ascii="Times New Roman"/>
          <w:b w:val="false"/>
          <w:i w:val="false"/>
          <w:color w:val="000000"/>
          <w:sz w:val="28"/>
        </w:rPr>
        <w:t>
      9) білім алушылардың аралық және қорытынды аттестаттау нәтижелерінің талдауы;</w:t>
      </w:r>
    </w:p>
    <w:p>
      <w:pPr>
        <w:spacing w:after="0"/>
        <w:ind w:left="0"/>
        <w:jc w:val="both"/>
      </w:pPr>
      <w:r>
        <w:rPr>
          <w:rFonts w:ascii="Times New Roman"/>
          <w:b w:val="false"/>
          <w:i w:val="false"/>
          <w:color w:val="000000"/>
          <w:sz w:val="28"/>
        </w:rPr>
        <w:t>
      10) мемлекеттік аттестаттау комиссиясы (бұдан әрі – МАК) жұмысы бойынша материалдар және МАК жұмысы туралы есеп берулер;</w:t>
      </w:r>
    </w:p>
    <w:p>
      <w:pPr>
        <w:spacing w:after="0"/>
        <w:ind w:left="0"/>
        <w:jc w:val="both"/>
      </w:pPr>
      <w:r>
        <w:rPr>
          <w:rFonts w:ascii="Times New Roman"/>
          <w:b w:val="false"/>
          <w:i w:val="false"/>
          <w:color w:val="000000"/>
          <w:sz w:val="28"/>
        </w:rPr>
        <w:t>
      11) кешенді тексерістер нәтижелері туралы есеп берулер;</w:t>
      </w:r>
    </w:p>
    <w:p>
      <w:pPr>
        <w:spacing w:after="0"/>
        <w:ind w:left="0"/>
        <w:jc w:val="both"/>
      </w:pPr>
      <w:r>
        <w:rPr>
          <w:rFonts w:ascii="Times New Roman"/>
          <w:b w:val="false"/>
          <w:i w:val="false"/>
          <w:color w:val="000000"/>
          <w:sz w:val="28"/>
        </w:rPr>
        <w:t>
      12) МАК кестесі.</w:t>
      </w:r>
    </w:p>
    <w:bookmarkStart w:name="z38" w:id="30"/>
    <w:p>
      <w:pPr>
        <w:spacing w:after="0"/>
        <w:ind w:left="0"/>
        <w:jc w:val="both"/>
      </w:pPr>
      <w:r>
        <w:rPr>
          <w:rFonts w:ascii="Times New Roman"/>
          <w:b w:val="false"/>
          <w:i w:val="false"/>
          <w:color w:val="000000"/>
          <w:sz w:val="28"/>
        </w:rPr>
        <w:t>
      33-2. Әдістемелік бөлімде (оқу-әдістемелік басқармада) оқу процесін жоспарлау және есепке алу бойынша мынадай құжаттар әзірленеді және жүргізіледі:</w:t>
      </w:r>
    </w:p>
    <w:bookmarkEnd w:id="30"/>
    <w:p>
      <w:pPr>
        <w:spacing w:after="0"/>
        <w:ind w:left="0"/>
        <w:jc w:val="both"/>
      </w:pPr>
      <w:r>
        <w:rPr>
          <w:rFonts w:ascii="Times New Roman"/>
          <w:b w:val="false"/>
          <w:i w:val="false"/>
          <w:color w:val="000000"/>
          <w:sz w:val="28"/>
        </w:rPr>
        <w:t>
      1) оқу-әдістемелік кабинеттегі қызметті ұйымдастыру туралы әдістемелік ұсынымдар;</w:t>
      </w:r>
    </w:p>
    <w:p>
      <w:pPr>
        <w:spacing w:after="0"/>
        <w:ind w:left="0"/>
        <w:jc w:val="both"/>
      </w:pPr>
      <w:r>
        <w:rPr>
          <w:rFonts w:ascii="Times New Roman"/>
          <w:b w:val="false"/>
          <w:i w:val="false"/>
          <w:color w:val="000000"/>
          <w:sz w:val="28"/>
        </w:rPr>
        <w:t>
      2) оқу жылына ӘОО оқу-әдістемелік қызметінің жоспары және есептік материалдар;</w:t>
      </w:r>
    </w:p>
    <w:p>
      <w:pPr>
        <w:spacing w:after="0"/>
        <w:ind w:left="0"/>
        <w:jc w:val="both"/>
      </w:pPr>
      <w:r>
        <w:rPr>
          <w:rFonts w:ascii="Times New Roman"/>
          <w:b w:val="false"/>
          <w:i w:val="false"/>
          <w:color w:val="000000"/>
          <w:sz w:val="28"/>
        </w:rPr>
        <w:t>
      3) оқу жылына ӘОО оқу-әдістемелік (педагогикалық) кеңесі отырыстарының жоспары және хаттамалары;</w:t>
      </w:r>
    </w:p>
    <w:p>
      <w:pPr>
        <w:spacing w:after="0"/>
        <w:ind w:left="0"/>
        <w:jc w:val="both"/>
      </w:pPr>
      <w:r>
        <w:rPr>
          <w:rFonts w:ascii="Times New Roman"/>
          <w:b w:val="false"/>
          <w:i w:val="false"/>
          <w:color w:val="000000"/>
          <w:sz w:val="28"/>
        </w:rPr>
        <w:t>
      Оқу-әдістемелік басқарма сонымен қатар оқу-тәрбие процесін жоспарлау және ұйымдастыру үшін өзге де қажетті құжаттарды әзірлейді.";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40" w:id="31"/>
    <w:p>
      <w:pPr>
        <w:spacing w:after="0"/>
        <w:ind w:left="0"/>
        <w:jc w:val="both"/>
      </w:pPr>
      <w:r>
        <w:rPr>
          <w:rFonts w:ascii="Times New Roman"/>
          <w:b w:val="false"/>
          <w:i w:val="false"/>
          <w:color w:val="000000"/>
          <w:sz w:val="28"/>
        </w:rPr>
        <w:t>
      "34. Факультетте факультеттің оқу процесін жоспарлау және есепке алу бойынша мынадай құжаттар әзірленеді және жүргізіледі:</w:t>
      </w:r>
    </w:p>
    <w:bookmarkEnd w:id="31"/>
    <w:p>
      <w:pPr>
        <w:spacing w:after="0"/>
        <w:ind w:left="0"/>
        <w:jc w:val="both"/>
      </w:pPr>
      <w:r>
        <w:rPr>
          <w:rFonts w:ascii="Times New Roman"/>
          <w:b w:val="false"/>
          <w:i w:val="false"/>
          <w:color w:val="000000"/>
          <w:sz w:val="28"/>
        </w:rPr>
        <w:t>
      1) факультеттің мамандықтары және тиісті біліктіліктері бойынша жұмыс оқу жоспарлары мен жұмыс оқу бағдарламалары;</w:t>
      </w:r>
    </w:p>
    <w:p>
      <w:pPr>
        <w:spacing w:after="0"/>
        <w:ind w:left="0"/>
        <w:jc w:val="both"/>
      </w:pPr>
      <w:r>
        <w:rPr>
          <w:rFonts w:ascii="Times New Roman"/>
          <w:b w:val="false"/>
          <w:i w:val="false"/>
          <w:color w:val="000000"/>
          <w:sz w:val="28"/>
        </w:rPr>
        <w:t>
      2) бір айға және оқу жылына арналған факультет жұмысының жоспары;</w:t>
      </w:r>
    </w:p>
    <w:p>
      <w:pPr>
        <w:spacing w:after="0"/>
        <w:ind w:left="0"/>
        <w:jc w:val="both"/>
      </w:pPr>
      <w:r>
        <w:rPr>
          <w:rFonts w:ascii="Times New Roman"/>
          <w:b w:val="false"/>
          <w:i w:val="false"/>
          <w:color w:val="000000"/>
          <w:sz w:val="28"/>
        </w:rPr>
        <w:t>
      3) оқу жылына арналған факультеттің оқу-әдістемелік комиссиясы отырыстарының жоспары және хаттамалары;</w:t>
      </w:r>
    </w:p>
    <w:p>
      <w:pPr>
        <w:spacing w:after="0"/>
        <w:ind w:left="0"/>
        <w:jc w:val="both"/>
      </w:pPr>
      <w:r>
        <w:rPr>
          <w:rFonts w:ascii="Times New Roman"/>
          <w:b w:val="false"/>
          <w:i w:val="false"/>
          <w:color w:val="000000"/>
          <w:sz w:val="28"/>
        </w:rPr>
        <w:t>
      4) практикалар, тағылымдамалар бағдарламалары мен есеп берулер;</w:t>
      </w:r>
    </w:p>
    <w:p>
      <w:pPr>
        <w:spacing w:after="0"/>
        <w:ind w:left="0"/>
        <w:jc w:val="both"/>
      </w:pPr>
      <w:r>
        <w:rPr>
          <w:rFonts w:ascii="Times New Roman"/>
          <w:b w:val="false"/>
          <w:i w:val="false"/>
          <w:color w:val="000000"/>
          <w:sz w:val="28"/>
        </w:rPr>
        <w:t>
      5) оқу жылына арналған факультеттің ғылыми жұмысының жоспары;</w:t>
      </w:r>
    </w:p>
    <w:p>
      <w:pPr>
        <w:spacing w:after="0"/>
        <w:ind w:left="0"/>
        <w:jc w:val="both"/>
      </w:pPr>
      <w:r>
        <w:rPr>
          <w:rFonts w:ascii="Times New Roman"/>
          <w:b w:val="false"/>
          <w:i w:val="false"/>
          <w:color w:val="000000"/>
          <w:sz w:val="28"/>
        </w:rPr>
        <w:t>
      6) оқу сабақтарын бақылау журналы;</w:t>
      </w:r>
    </w:p>
    <w:p>
      <w:pPr>
        <w:spacing w:after="0"/>
        <w:ind w:left="0"/>
        <w:jc w:val="both"/>
      </w:pPr>
      <w:r>
        <w:rPr>
          <w:rFonts w:ascii="Times New Roman"/>
          <w:b w:val="false"/>
          <w:i w:val="false"/>
          <w:color w:val="000000"/>
          <w:sz w:val="28"/>
        </w:rPr>
        <w:t xml:space="preserve">
      7) қажет болған кезде факультеттің мамандықтары және тиісті біліктіліктері бойынша даярлаудың құрылымдық-логикалық схемалары. </w:t>
      </w:r>
    </w:p>
    <w:bookmarkStart w:name="z41" w:id="32"/>
    <w:p>
      <w:pPr>
        <w:spacing w:after="0"/>
        <w:ind w:left="0"/>
        <w:jc w:val="both"/>
      </w:pPr>
      <w:r>
        <w:rPr>
          <w:rFonts w:ascii="Times New Roman"/>
          <w:b w:val="false"/>
          <w:i w:val="false"/>
          <w:color w:val="000000"/>
          <w:sz w:val="28"/>
        </w:rPr>
        <w:t xml:space="preserve">
      35. Кафедрада (циклде) оқу процесін жоспарлау және есепке алу бойынша мынадай құжаттар әзірленеді және жүргізіледі: </w:t>
      </w:r>
    </w:p>
    <w:bookmarkEnd w:id="32"/>
    <w:p>
      <w:pPr>
        <w:spacing w:after="0"/>
        <w:ind w:left="0"/>
        <w:jc w:val="both"/>
      </w:pPr>
      <w:r>
        <w:rPr>
          <w:rFonts w:ascii="Times New Roman"/>
          <w:b w:val="false"/>
          <w:i w:val="false"/>
          <w:color w:val="000000"/>
          <w:sz w:val="28"/>
        </w:rPr>
        <w:t>
      1) кафедраның (циклдің) пәндері бойынша жұмыс оқу бағдарламалары;</w:t>
      </w:r>
    </w:p>
    <w:p>
      <w:pPr>
        <w:spacing w:after="0"/>
        <w:ind w:left="0"/>
        <w:jc w:val="both"/>
      </w:pPr>
      <w:r>
        <w:rPr>
          <w:rFonts w:ascii="Times New Roman"/>
          <w:b w:val="false"/>
          <w:i w:val="false"/>
          <w:color w:val="000000"/>
          <w:sz w:val="28"/>
        </w:rPr>
        <w:t>
      2) оқу жылына кафедра оқытушыларының арасында оқу жүктемесін бөлу есебі;</w:t>
      </w:r>
    </w:p>
    <w:p>
      <w:pPr>
        <w:spacing w:after="0"/>
        <w:ind w:left="0"/>
        <w:jc w:val="both"/>
      </w:pPr>
      <w:r>
        <w:rPr>
          <w:rFonts w:ascii="Times New Roman"/>
          <w:b w:val="false"/>
          <w:i w:val="false"/>
          <w:color w:val="000000"/>
          <w:sz w:val="28"/>
        </w:rPr>
        <w:t xml:space="preserve">
      3) оқу жылына арналған кафедра оқытушыларын академиялық ағымдарға (курстарға), взводтарға, оқу топтары мен шағын топтарға бекіту жоспары; </w:t>
      </w:r>
    </w:p>
    <w:p>
      <w:pPr>
        <w:spacing w:after="0"/>
        <w:ind w:left="0"/>
        <w:jc w:val="both"/>
      </w:pPr>
      <w:r>
        <w:rPr>
          <w:rFonts w:ascii="Times New Roman"/>
          <w:b w:val="false"/>
          <w:i w:val="false"/>
          <w:color w:val="000000"/>
          <w:sz w:val="28"/>
        </w:rPr>
        <w:t>
      4) мамандықтары және тиісті біліктіліктері бойынша даярлаудың құрылымдық-логикалық схемалары (шығаратын кафедраларда);</w:t>
      </w:r>
    </w:p>
    <w:p>
      <w:pPr>
        <w:spacing w:after="0"/>
        <w:ind w:left="0"/>
        <w:jc w:val="both"/>
      </w:pPr>
      <w:r>
        <w:rPr>
          <w:rFonts w:ascii="Times New Roman"/>
          <w:b w:val="false"/>
          <w:i w:val="false"/>
          <w:color w:val="000000"/>
          <w:sz w:val="28"/>
        </w:rPr>
        <w:t>
      5) бір айға және оқу жылына арналған кафедраның жұмыс жоспары;</w:t>
      </w:r>
    </w:p>
    <w:p>
      <w:pPr>
        <w:spacing w:after="0"/>
        <w:ind w:left="0"/>
        <w:jc w:val="both"/>
      </w:pPr>
      <w:r>
        <w:rPr>
          <w:rFonts w:ascii="Times New Roman"/>
          <w:b w:val="false"/>
          <w:i w:val="false"/>
          <w:color w:val="000000"/>
          <w:sz w:val="28"/>
        </w:rPr>
        <w:t>
      6) оқу жылына арналған оқытушылардың жеке жұмыс жоспарлары және олар бойынша есептік материалдар;</w:t>
      </w:r>
    </w:p>
    <w:p>
      <w:pPr>
        <w:spacing w:after="0"/>
        <w:ind w:left="0"/>
        <w:jc w:val="both"/>
      </w:pPr>
      <w:r>
        <w:rPr>
          <w:rFonts w:ascii="Times New Roman"/>
          <w:b w:val="false"/>
          <w:i w:val="false"/>
          <w:color w:val="000000"/>
          <w:sz w:val="28"/>
        </w:rPr>
        <w:t>
      7) кафедра пәндерінің оқу-әдістемелік кешендері электрондық жеткізгіштерде;</w:t>
      </w:r>
    </w:p>
    <w:p>
      <w:pPr>
        <w:spacing w:after="0"/>
        <w:ind w:left="0"/>
        <w:jc w:val="both"/>
      </w:pPr>
      <w:r>
        <w:rPr>
          <w:rFonts w:ascii="Times New Roman"/>
          <w:b w:val="false"/>
          <w:i w:val="false"/>
          <w:color w:val="000000"/>
          <w:sz w:val="28"/>
        </w:rPr>
        <w:t>
      8) кафедра (пәндік-циклдік комиссиялар) отырысының жоспарлары және хаттамалары;</w:t>
      </w:r>
    </w:p>
    <w:p>
      <w:pPr>
        <w:spacing w:after="0"/>
        <w:ind w:left="0"/>
        <w:jc w:val="both"/>
      </w:pPr>
      <w:r>
        <w:rPr>
          <w:rFonts w:ascii="Times New Roman"/>
          <w:b w:val="false"/>
          <w:i w:val="false"/>
          <w:color w:val="000000"/>
          <w:sz w:val="28"/>
        </w:rPr>
        <w:t>
      9) тренажерларды (олар бар болған кезде) жүктеу графигі;</w:t>
      </w:r>
    </w:p>
    <w:p>
      <w:pPr>
        <w:spacing w:after="0"/>
        <w:ind w:left="0"/>
        <w:jc w:val="both"/>
      </w:pPr>
      <w:r>
        <w:rPr>
          <w:rFonts w:ascii="Times New Roman"/>
          <w:b w:val="false"/>
          <w:i w:val="false"/>
          <w:color w:val="000000"/>
          <w:sz w:val="28"/>
        </w:rPr>
        <w:t>
      10) кафедраның оқу пәндерін бақылау журналы;</w:t>
      </w:r>
    </w:p>
    <w:p>
      <w:pPr>
        <w:spacing w:after="0"/>
        <w:ind w:left="0"/>
        <w:jc w:val="both"/>
      </w:pPr>
      <w:r>
        <w:rPr>
          <w:rFonts w:ascii="Times New Roman"/>
          <w:b w:val="false"/>
          <w:i w:val="false"/>
          <w:color w:val="000000"/>
          <w:sz w:val="28"/>
        </w:rPr>
        <w:t>
      11) практикалар, тағылымдамалар бағдарламалары мен есеп берулер (практика жоспарланатын кафедраларда);</w:t>
      </w:r>
    </w:p>
    <w:p>
      <w:pPr>
        <w:spacing w:after="0"/>
        <w:ind w:left="0"/>
        <w:jc w:val="both"/>
      </w:pPr>
      <w:r>
        <w:rPr>
          <w:rFonts w:ascii="Times New Roman"/>
          <w:b w:val="false"/>
          <w:i w:val="false"/>
          <w:color w:val="000000"/>
          <w:sz w:val="28"/>
        </w:rPr>
        <w:t>
      12) кафедрадағы оқу сабақтарына өзара қатысу журналы;</w:t>
      </w:r>
    </w:p>
    <w:p>
      <w:pPr>
        <w:spacing w:after="0"/>
        <w:ind w:left="0"/>
        <w:jc w:val="both"/>
      </w:pPr>
      <w:r>
        <w:rPr>
          <w:rFonts w:ascii="Times New Roman"/>
          <w:b w:val="false"/>
          <w:i w:val="false"/>
          <w:color w:val="000000"/>
          <w:sz w:val="28"/>
        </w:rPr>
        <w:t xml:space="preserve">
      13) кафедрадағы оқу сабақтарын өзара алмастыру журналы.";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w:t>
      </w:r>
      <w:r>
        <w:rPr>
          <w:rFonts w:ascii="Times New Roman"/>
          <w:b w:val="false"/>
          <w:i w:val="false"/>
          <w:color w:val="000000"/>
          <w:sz w:val="28"/>
        </w:rPr>
        <w:t xml:space="preserve"> мынадай редакцияда жазылсын:</w:t>
      </w:r>
    </w:p>
    <w:bookmarkStart w:name="z43" w:id="33"/>
    <w:p>
      <w:pPr>
        <w:spacing w:after="0"/>
        <w:ind w:left="0"/>
        <w:jc w:val="both"/>
      </w:pPr>
      <w:r>
        <w:rPr>
          <w:rFonts w:ascii="Times New Roman"/>
          <w:b w:val="false"/>
          <w:i w:val="false"/>
          <w:color w:val="000000"/>
          <w:sz w:val="28"/>
        </w:rPr>
        <w:t>
      "37. ӘОО-ны материалдық-техникалық қамтамасыз етуге жауапты бөлімше оқу-материалдық базаны дамыту мен жетілдірудің перспективалық (бюджеттік жоспарлаумен қатар үшжылдық) және жылдық (күнтізбелік жылға арналған) жоспарларын және есеп берулерді әзірлейді және жүргізеді.</w:t>
      </w:r>
    </w:p>
    <w:bookmarkEnd w:id="33"/>
    <w:bookmarkStart w:name="z44" w:id="34"/>
    <w:p>
      <w:pPr>
        <w:spacing w:after="0"/>
        <w:ind w:left="0"/>
        <w:jc w:val="both"/>
      </w:pPr>
      <w:r>
        <w:rPr>
          <w:rFonts w:ascii="Times New Roman"/>
          <w:b w:val="false"/>
          <w:i w:val="false"/>
          <w:color w:val="000000"/>
          <w:sz w:val="28"/>
        </w:rPr>
        <w:t>
      38. Оқу сабақтарының негізгі түрлері: дәрістер, семинарлар, топтық жаттығулар мен сабақтар, зертханалық және практикалық сабақтар, оқытушының жетекшілігімен білім алушылардың өздік жұмысы, тактикалық-саптық сабақтар, тактикалық сабақтар, тактикалық (тактикалық-арнайы) оқу-жаттығулар, командалық-штабтық әскери ойындар, әскери (әскери-арнайы) ойындар, тағылымдамалар мен практикалар, курстық және дипломдық жұмыстарды (жобаларды, тапсырмаларды), докторлық және магистрлік диссертацияларды (жобаларды) орындау, бақылау жұмыстары, консультациялар болып табылады.";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46" w:id="35"/>
    <w:p>
      <w:pPr>
        <w:spacing w:after="0"/>
        <w:ind w:left="0"/>
        <w:jc w:val="both"/>
      </w:pPr>
      <w:r>
        <w:rPr>
          <w:rFonts w:ascii="Times New Roman"/>
          <w:b w:val="false"/>
          <w:i w:val="false"/>
          <w:color w:val="000000"/>
          <w:sz w:val="28"/>
        </w:rPr>
        <w:t>
      "42. Топтық сабақ оқу сабағының түрі ретінде қару-жарақ пен әскери техниканы (объектілерді), арнайы жабдықты немесе олардың элементтерін зерделеу, оларды қолдануды, пайдалану мен жөндеуді ұйымдастыру мақсатында өткізіледі.</w:t>
      </w:r>
    </w:p>
    <w:bookmarkEnd w:id="35"/>
    <w:p>
      <w:pPr>
        <w:spacing w:after="0"/>
        <w:ind w:left="0"/>
        <w:jc w:val="both"/>
      </w:pPr>
      <w:r>
        <w:rPr>
          <w:rFonts w:ascii="Times New Roman"/>
          <w:b w:val="false"/>
          <w:i w:val="false"/>
          <w:color w:val="000000"/>
          <w:sz w:val="28"/>
        </w:rPr>
        <w:t>
      Топтық сабақтар қару-жарақ пен әскери техникада (объектілерде), жабдықталған сыныптарда өткізіледі. Топтық сабақ көрсетумен, түсіндірумен, жаттығулармен, жаттықтырулармен әңгімелесу әдістерімен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48" w:id="36"/>
    <w:p>
      <w:pPr>
        <w:spacing w:after="0"/>
        <w:ind w:left="0"/>
        <w:jc w:val="both"/>
      </w:pPr>
      <w:r>
        <w:rPr>
          <w:rFonts w:ascii="Times New Roman"/>
          <w:b w:val="false"/>
          <w:i w:val="false"/>
          <w:color w:val="000000"/>
          <w:sz w:val="28"/>
        </w:rPr>
        <w:t>
      "49. Командалық-штабтық әскери ойындар және әскери (әскери-арнайы) ойындар оқу сабақтарының түрі ретінде өткізіледі.</w:t>
      </w:r>
    </w:p>
    <w:bookmarkEnd w:id="36"/>
    <w:p>
      <w:pPr>
        <w:spacing w:after="0"/>
        <w:ind w:left="0"/>
        <w:jc w:val="both"/>
      </w:pPr>
      <w:r>
        <w:rPr>
          <w:rFonts w:ascii="Times New Roman"/>
          <w:b w:val="false"/>
          <w:i w:val="false"/>
          <w:color w:val="000000"/>
          <w:sz w:val="28"/>
        </w:rPr>
        <w:t>
      Командалық-штабтық әскери ойындарды ұйымдастыру, кезеңділігі және нысаны жұмыс оқу жоспарымен әскери білім беру мәселелеріне жетекшілік ететін құрылымдық бөлімшемен келісу бойынша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50" w:id="37"/>
    <w:p>
      <w:pPr>
        <w:spacing w:after="0"/>
        <w:ind w:left="0"/>
        <w:jc w:val="both"/>
      </w:pPr>
      <w:r>
        <w:rPr>
          <w:rFonts w:ascii="Times New Roman"/>
          <w:b w:val="false"/>
          <w:i w:val="false"/>
          <w:color w:val="000000"/>
          <w:sz w:val="28"/>
        </w:rPr>
        <w:t xml:space="preserve">
      "56. Академиялық кезеңді оның нысанына байланысты кемінде отыз алты аптаны құрайтын оқу жылының жалпы ұзақтығына сүйене отырып, ӘОО айқындайды. </w:t>
      </w:r>
    </w:p>
    <w:bookmarkEnd w:id="37"/>
    <w:p>
      <w:pPr>
        <w:spacing w:after="0"/>
        <w:ind w:left="0"/>
        <w:jc w:val="both"/>
      </w:pPr>
      <w:r>
        <w:rPr>
          <w:rFonts w:ascii="Times New Roman"/>
          <w:b w:val="false"/>
          <w:i w:val="false"/>
          <w:color w:val="000000"/>
          <w:sz w:val="28"/>
        </w:rPr>
        <w:t xml:space="preserve">
      Академиялық кезең академиялық күнтізбемен және ЖОЖ-бен айқындалады. ӘОО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бекітілген Жоғары білім берудің мемлекеттік жалпыға міндетті стандартының талаптарын ескере отырып (Нормативтік құқықтық актілерді мемлекеттік тіркеу тізілімінде № 17669 болып тіркелген), оны ұйымдастырудың аралас нысанын қоса алғанда, академиялық кезеңнің нысанын дербес айқындайды.</w:t>
      </w:r>
    </w:p>
    <w:p>
      <w:pPr>
        <w:spacing w:after="0"/>
        <w:ind w:left="0"/>
        <w:jc w:val="both"/>
      </w:pPr>
      <w:r>
        <w:rPr>
          <w:rFonts w:ascii="Times New Roman"/>
          <w:b w:val="false"/>
          <w:i w:val="false"/>
          <w:color w:val="000000"/>
          <w:sz w:val="28"/>
        </w:rPr>
        <w:t>
      Аралық аттестаттау кезеңінде барлық зерделенген пәндер бойынша емтихан өткізіледі.</w:t>
      </w:r>
    </w:p>
    <w:p>
      <w:pPr>
        <w:spacing w:after="0"/>
        <w:ind w:left="0"/>
        <w:jc w:val="both"/>
      </w:pPr>
      <w:r>
        <w:rPr>
          <w:rFonts w:ascii="Times New Roman"/>
          <w:b w:val="false"/>
          <w:i w:val="false"/>
          <w:color w:val="000000"/>
          <w:sz w:val="28"/>
        </w:rPr>
        <w:t>
      Каникулдық демалыс (қысқы, жазғы) білім алушыларға әрбір академиялық кезеңнен кейін беріледі. Оқу жылында каникулдың жалпы ұзақтығы бітіру курсын қоспағанда, кемінде алты аптаны құрауға тиіс.</w:t>
      </w:r>
    </w:p>
    <w:p>
      <w:pPr>
        <w:spacing w:after="0"/>
        <w:ind w:left="0"/>
        <w:jc w:val="both"/>
      </w:pPr>
      <w:r>
        <w:rPr>
          <w:rFonts w:ascii="Times New Roman"/>
          <w:b w:val="false"/>
          <w:i w:val="false"/>
          <w:color w:val="000000"/>
          <w:sz w:val="28"/>
        </w:rPr>
        <w:t>
      Практикалардың (тағылымдамалардың) саны мен ұзақтығын ЖОЖ-ға сәйкес ӘОО дербес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53" w:id="38"/>
    <w:p>
      <w:pPr>
        <w:spacing w:after="0"/>
        <w:ind w:left="0"/>
        <w:jc w:val="both"/>
      </w:pPr>
      <w:r>
        <w:rPr>
          <w:rFonts w:ascii="Times New Roman"/>
          <w:b w:val="false"/>
          <w:i w:val="false"/>
          <w:color w:val="000000"/>
          <w:sz w:val="28"/>
        </w:rPr>
        <w:t xml:space="preserve">
      "60. Оқытушының жетекшілігімен оқу сабақтарының және білім алушылардың өздік жұмысы арасындағы күнделікті уақытқа қатынасын ӘОО дербес айқындайды. </w:t>
      </w:r>
    </w:p>
    <w:bookmarkEnd w:id="38"/>
    <w:p>
      <w:pPr>
        <w:spacing w:after="0"/>
        <w:ind w:left="0"/>
        <w:jc w:val="both"/>
      </w:pPr>
      <w:r>
        <w:rPr>
          <w:rFonts w:ascii="Times New Roman"/>
          <w:b w:val="false"/>
          <w:i w:val="false"/>
          <w:color w:val="000000"/>
          <w:sz w:val="28"/>
        </w:rPr>
        <w:t>
      Оқу сабақтарының барлық түрлеріне, практиканың және қорытынды аттестаттаудың барлық түрлеріне қатысты бір академиялық сағат кемінде 40 минутты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Қорғаныс министрінің 04.07.2023 </w:t>
      </w:r>
      <w:r>
        <w:rPr>
          <w:rFonts w:ascii="Times New Roman"/>
          <w:b w:val="false"/>
          <w:i w:val="false"/>
          <w:color w:val="000000"/>
          <w:sz w:val="28"/>
        </w:rPr>
        <w:t>№ 668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39"/>
    <w:p>
      <w:pPr>
        <w:spacing w:after="0"/>
        <w:ind w:left="0"/>
        <w:jc w:val="both"/>
      </w:pPr>
      <w:r>
        <w:rPr>
          <w:rFonts w:ascii="Times New Roman"/>
          <w:b w:val="false"/>
          <w:i w:val="false"/>
          <w:color w:val="000000"/>
          <w:sz w:val="28"/>
        </w:rPr>
        <w:t xml:space="preserve">
      3. "Әскери оқу орындары мен әскери кафедралардағы оқу-материалдық базаны ұйымдастыру және пайдалану қағидаларын бекіту туралы" Қазақстан Республикасы Қорғаныс министрінің 2017 жылғы 2 тамыздағы № 411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15641 болып тіркелген) мынадай өзгерістер енгізілсін: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9" w:id="40"/>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әскери білім мәселелеріне жетекшілік ететін орынбасарына жүктелсін.";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8)-тармақшасы мынадай редакцияда жазылсын:</w:t>
      </w:r>
    </w:p>
    <w:bookmarkStart w:name="z61" w:id="41"/>
    <w:p>
      <w:pPr>
        <w:spacing w:after="0"/>
        <w:ind w:left="0"/>
        <w:jc w:val="both"/>
      </w:pPr>
      <w:r>
        <w:rPr>
          <w:rFonts w:ascii="Times New Roman"/>
          <w:b w:val="false"/>
          <w:i w:val="false"/>
          <w:color w:val="000000"/>
          <w:sz w:val="28"/>
        </w:rPr>
        <w:t>
      "8) ақпараттық қамтамасыз ету құралдары: электрондық басылымдарды, компьютерлік бағдарламаларды, цифрлық білім беру ресурстарын, кино, фото және бейнематериалдарды қоса алғанда, оқулықтарды, оқу-әдістемелік материалдарды, ғылыми және анықтамалық әдебиеттерді, қағидаларды, тәлімдемелерді, нұсқауларды, оқ ату және жүргізу курстарын, ақпараттық стенділер мен плакаттарды, басқа да нормативтік құжаттарды қамтиды;".</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