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eddd2" w14:textId="a6edd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Цементтің жекелеген түрлерін әкелуді реттеудің кейбір мәселелері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2021 жылғы 30 сәуірдегі № 216 бұйрығы. Қазақстан Республикасының Әділет министрлігінде 2021 жылғы 11 мамырда № 22736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Ұлттық қауіпсіздігі туралы" 2012 жылғы 6 қаңтардағы Қазақстан Республикасы Заңының 6-бабы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және 22-бабы 2-тармағының </w:t>
      </w:r>
      <w:r>
        <w:rPr>
          <w:rFonts w:ascii="Times New Roman"/>
          <w:b w:val="false"/>
          <w:i w:val="false"/>
          <w:color w:val="000000"/>
          <w:sz w:val="28"/>
        </w:rPr>
        <w:t>1) тармақшасына</w:t>
      </w:r>
      <w:r>
        <w:rPr>
          <w:rFonts w:ascii="Times New Roman"/>
          <w:b w:val="false"/>
          <w:i w:val="false"/>
          <w:color w:val="000000"/>
          <w:sz w:val="28"/>
        </w:rPr>
        <w:t>, Еуразиялық экономикалық одақ туралы шарттың 47-бабына, сондай-ақ Еуразиялық экономикалық одақ туралы шартқа 7-қосымшаның 10-бөліміне сәйкес БҰЙЫРАМЫН:</w:t>
      </w:r>
    </w:p>
    <w:bookmarkEnd w:id="0"/>
    <w:bookmarkStart w:name="z2" w:id="1"/>
    <w:p>
      <w:pPr>
        <w:spacing w:after="0"/>
        <w:ind w:left="0"/>
        <w:jc w:val="both"/>
      </w:pPr>
      <w:r>
        <w:rPr>
          <w:rFonts w:ascii="Times New Roman"/>
          <w:b w:val="false"/>
          <w:i w:val="false"/>
          <w:color w:val="000000"/>
          <w:sz w:val="28"/>
        </w:rPr>
        <w:t>
      1. Қазақстан Республикасының аумағына үшінші елдерден цементтің жекелеген түрлерін (Еуразиялық экономикалық одақтың Сыртқы экономикалық қызметінің тауар номенклатурасы коды 2523100000 Цемент клинкері, портландцемент, 2523290000 Өзге де портландцемент, 2523300000 Глиноземді цемент, 2523900000 Өзге де гидравликалық цемент) әкелуге 2021 жылғы 23 шілдеге дейінгі мерзімге тыйым салу енгізілсін.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23.07.2021 </w:t>
      </w:r>
      <w:r>
        <w:rPr>
          <w:rFonts w:ascii="Times New Roman"/>
          <w:b w:val="false"/>
          <w:i w:val="false"/>
          <w:color w:val="000000"/>
          <w:sz w:val="28"/>
        </w:rPr>
        <w:t>№ 387</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комитеті:</w:t>
      </w:r>
    </w:p>
    <w:bookmarkEnd w:id="2"/>
    <w:bookmarkStart w:name="z4" w:id="3"/>
    <w:p>
      <w:pPr>
        <w:spacing w:after="0"/>
        <w:ind w:left="0"/>
        <w:jc w:val="both"/>
      </w:pPr>
      <w:r>
        <w:rPr>
          <w:rFonts w:ascii="Times New Roman"/>
          <w:b w:val="false"/>
          <w:i w:val="false"/>
          <w:color w:val="000000"/>
          <w:sz w:val="28"/>
        </w:rPr>
        <w:t>
      1) Қазақстан Республикасы Қаржы министрлігінің Мемлекеттік кірістер комитеті Қазақстан Республикасы Ұлттық қауіпсіздік комитетінің Шекара қызметімен өзара іс-қимыл кезінде бақылауды қамтамасыз ету туралы осы бұйрықтың 1-тармағын Қазақстан Республикасының заңнамасында белгіленген тәртіппен іске асыру бойынша;</w:t>
      </w:r>
    </w:p>
    <w:bookmarkEnd w:id="3"/>
    <w:bookmarkStart w:name="z5" w:id="4"/>
    <w:p>
      <w:pPr>
        <w:spacing w:after="0"/>
        <w:ind w:left="0"/>
        <w:jc w:val="both"/>
      </w:pPr>
      <w:r>
        <w:rPr>
          <w:rFonts w:ascii="Times New Roman"/>
          <w:b w:val="false"/>
          <w:i w:val="false"/>
          <w:color w:val="000000"/>
          <w:sz w:val="28"/>
        </w:rPr>
        <w:t>
      2) "Қазақстан темір жолы" ұлттық компаниясы" акционерлік қоғамына (келісім бойынша) Қазақстан Республикасының заңнамасында белгіленген тәртіппен осы бұйрықтың 1-тармағын іске асыру жөнінде шаралар қабылдау туралы хабарласын;</w:t>
      </w:r>
    </w:p>
    <w:bookmarkEnd w:id="4"/>
    <w:bookmarkStart w:name="z6" w:id="5"/>
    <w:p>
      <w:pPr>
        <w:spacing w:after="0"/>
        <w:ind w:left="0"/>
        <w:jc w:val="both"/>
      </w:pPr>
      <w:r>
        <w:rPr>
          <w:rFonts w:ascii="Times New Roman"/>
          <w:b w:val="false"/>
          <w:i w:val="false"/>
          <w:color w:val="000000"/>
          <w:sz w:val="28"/>
        </w:rPr>
        <w:t>
      3) Қазақстан Республикасы Сауда және интеграция министрлігі белгіленген тәртіппен:</w:t>
      </w:r>
    </w:p>
    <w:bookmarkEnd w:id="5"/>
    <w:p>
      <w:pPr>
        <w:spacing w:after="0"/>
        <w:ind w:left="0"/>
        <w:jc w:val="both"/>
      </w:pPr>
      <w:r>
        <w:rPr>
          <w:rFonts w:ascii="Times New Roman"/>
          <w:b w:val="false"/>
          <w:i w:val="false"/>
          <w:color w:val="000000"/>
          <w:sz w:val="28"/>
        </w:rPr>
        <w:t>
      Еуразиялық экономикалық комиссиясын осы бұйрықтың 1-тармағында көрсетілген тыйым салуды енгізу туралы хабардар етсін;</w:t>
      </w:r>
    </w:p>
    <w:p>
      <w:pPr>
        <w:spacing w:after="0"/>
        <w:ind w:left="0"/>
        <w:jc w:val="both"/>
      </w:pPr>
      <w:r>
        <w:rPr>
          <w:rFonts w:ascii="Times New Roman"/>
          <w:b w:val="false"/>
          <w:i w:val="false"/>
          <w:color w:val="000000"/>
          <w:sz w:val="28"/>
        </w:rPr>
        <w:t>
      Еуразиялық экономикалық комиссияның қарауына Еуразиялық экономикалық одағының кедендік аумағында осы бұйрықтың 1-тармағында көрсетілген шараларды енгізу туралы ұсынысты енгізсін.</w:t>
      </w:r>
    </w:p>
    <w:bookmarkStart w:name="z7" w:id="6"/>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Индустриялық даму комитеті заңнамада белгіленген тәртіппен:</w:t>
      </w:r>
    </w:p>
    <w:bookmarkEnd w:id="6"/>
    <w:bookmarkStart w:name="z8"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9" w:id="8"/>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Индустрия және инфрақұрылымдық</w:t>
            </w:r>
            <w:r>
              <w:br/>
            </w:r>
            <w:r>
              <w:rPr>
                <w:rFonts w:ascii="Times New Roman"/>
                <w:b w:val="false"/>
                <w:i/>
                <w:color w:val="000000"/>
                <w:sz w:val="20"/>
              </w:rPr>
              <w:t>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Қауіпсіздік комитеті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