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d643" w14:textId="f62d6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13 мамырдағы № 161 бұйрығы. Қазақстан Республикасының Әділет министрлігінде 2021 жылғы 18 мамырда № 22763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17741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3"/>
    <w:p>
      <w:pPr>
        <w:spacing w:after="0"/>
        <w:ind w:left="0"/>
        <w:jc w:val="both"/>
      </w:pPr>
      <w:r>
        <w:rPr>
          <w:rFonts w:ascii="Times New Roman"/>
          <w:b w:val="false"/>
          <w:i w:val="false"/>
          <w:color w:val="000000"/>
          <w:sz w:val="28"/>
        </w:rPr>
        <w:t>
      1)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шарты (бұдан әрі – субсидиялау шарты) – субсидияларды аударудың тәртібі мен шарттарын, тараптардың жауапкершілігін көздейтін, электрондық түрде немесе қағаз түрінде қарыз алушы, субсидиялар қаражатын бөлу жөніндегі жұмыс органы (көрсетілетін қызметті беруші) мен қаржы институты арасында жасалатын жазбаша келісім;</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үшін,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3) ауыл шаруашылығы жануарлары (бұдан әрі – жануарлар) – адам өсіретін, ауыл шаруашылығы өндірісіне тікелей қатысы бар жануарлардың, құстардың, балықтар мен баларалардың барлық түрі;</w:t>
      </w:r>
    </w:p>
    <w:p>
      <w:pPr>
        <w:spacing w:after="0"/>
        <w:ind w:left="0"/>
        <w:jc w:val="both"/>
      </w:pPr>
      <w:r>
        <w:rPr>
          <w:rFonts w:ascii="Times New Roman"/>
          <w:b w:val="false"/>
          <w:i w:val="false"/>
          <w:color w:val="000000"/>
          <w:sz w:val="28"/>
        </w:rPr>
        <w:t>
      4) жеке кабинет – пайдаланушының (қарыз алушының (көрсетілетін қызметті алушының), қаржы институтының, субсидиялар қаражатын бөлу жөніндегі жұмыс органының (көрсетілетін қызметті берушінің)) субсидиялауға арналған өтінімдердің электрондық тізіліміндегі дербес веб-парақшасы;</w:t>
      </w:r>
    </w:p>
    <w:p>
      <w:pPr>
        <w:spacing w:after="0"/>
        <w:ind w:left="0"/>
        <w:jc w:val="both"/>
      </w:pPr>
      <w:r>
        <w:rPr>
          <w:rFonts w:ascii="Times New Roman"/>
          <w:b w:val="false"/>
          <w:i w:val="false"/>
          <w:color w:val="000000"/>
          <w:sz w:val="28"/>
        </w:rPr>
        <w:t>
      5) жеке шот – субсидиялауға арналған өтінімдердің электрондық тізілімінде қамтылған, субсидиялауға арналған өтінімдерді тіркеу және олар бойынша операцияларды есепке алу мақсатында тіркелген тұлғаны сәйкестендіруге мүмкіндік беретін жазбалар жиынтығы;</w:t>
      </w:r>
    </w:p>
    <w:p>
      <w:pPr>
        <w:spacing w:after="0"/>
        <w:ind w:left="0"/>
        <w:jc w:val="both"/>
      </w:pPr>
      <w:r>
        <w:rPr>
          <w:rFonts w:ascii="Times New Roman"/>
          <w:b w:val="false"/>
          <w:i w:val="false"/>
          <w:color w:val="000000"/>
          <w:sz w:val="28"/>
        </w:rPr>
        <w:t>
      6) көрсетілетін қызметтерді жеткізуші – иесі ретінде субсидиялаудың ақпараттық жүйесіне қол жеткізуді және оны сүйемелдеуді қамтамасыз ететін, субсидиялар қаражатын бөлу жөніндегі жұмыс органы (көрсетілетін қызметті беруші) Қазақстан Республикасының мемлекеттік сатып алу туралы заңнамасына сәйкес айқындайтын тұлға;</w:t>
      </w:r>
    </w:p>
    <w:p>
      <w:pPr>
        <w:spacing w:after="0"/>
        <w:ind w:left="0"/>
        <w:jc w:val="both"/>
      </w:pPr>
      <w:r>
        <w:rPr>
          <w:rFonts w:ascii="Times New Roman"/>
          <w:b w:val="false"/>
          <w:i w:val="false"/>
          <w:color w:val="000000"/>
          <w:sz w:val="28"/>
        </w:rPr>
        <w:t>
      7) қаржы институттары – Қазақстанның даму банкі, екінші деңгейдегі банктер, шетелдік және халықаралық қаржы институттары, оның ішінде банктік операцияларды қазақстандық қаржы институттары арқылы жүргізетін шетелдік және халықаралық қаржы институттары, банктік операцияларды жүзеге асыру құқығына лицензиялары бар кредиттік ұйымдар, сондай-ақ агроөнеркәсіптік кешен саласындағы лизингтік компаниялар мен кредиттік серіктестіктер;</w:t>
      </w:r>
    </w:p>
    <w:p>
      <w:pPr>
        <w:spacing w:after="0"/>
        <w:ind w:left="0"/>
        <w:jc w:val="both"/>
      </w:pPr>
      <w:r>
        <w:rPr>
          <w:rFonts w:ascii="Times New Roman"/>
          <w:b w:val="false"/>
          <w:i w:val="false"/>
          <w:color w:val="000000"/>
          <w:sz w:val="28"/>
        </w:rPr>
        <w:t>
      8) қарыз алушы (көрсетілетін қызметті алушы) – қаржы институтымен қарыз шартын жасасқан жеке немесе заңды тұлға, дара кәсіпкер (оның ішінде шаруа (фермер) қожалығы);</w:t>
      </w:r>
    </w:p>
    <w:p>
      <w:pPr>
        <w:spacing w:after="0"/>
        <w:ind w:left="0"/>
        <w:jc w:val="both"/>
      </w:pPr>
      <w:r>
        <w:rPr>
          <w:rFonts w:ascii="Times New Roman"/>
          <w:b w:val="false"/>
          <w:i w:val="false"/>
          <w:color w:val="000000"/>
          <w:sz w:val="28"/>
        </w:rPr>
        <w:t>
      9) қарыз шарты – қаржы институты мен қарыз алушы (көрсетілетін қызметті алушы) арасында жасалған, талаптары бойынша қаржы институты кредит/лизинг беретін қарыз шарты, сондай-ақ ислам қағидаттарындағы қаржыландыру шарты;</w:t>
      </w:r>
    </w:p>
    <w:p>
      <w:pPr>
        <w:spacing w:after="0"/>
        <w:ind w:left="0"/>
        <w:jc w:val="both"/>
      </w:pPr>
      <w:r>
        <w:rPr>
          <w:rFonts w:ascii="Times New Roman"/>
          <w:b w:val="false"/>
          <w:i w:val="false"/>
          <w:color w:val="000000"/>
          <w:sz w:val="28"/>
        </w:rPr>
        <w:t>
      10) субсидиялар қаражатын бөлу жөніндегі жұмыс органы (бұдан әрі – жұмыс органы (көрсетілетін қызметті беруші)) – облыстардың, республикалық маңызы бар қалалардың және астананың жергілікті атқарушы органының ауыл шаруашылығы саласындағы функцияларды іске асыратын құрылымдық бөлімшесі;</w:t>
      </w:r>
    </w:p>
    <w:p>
      <w:pPr>
        <w:spacing w:after="0"/>
        <w:ind w:left="0"/>
        <w:jc w:val="both"/>
      </w:pPr>
      <w:r>
        <w:rPr>
          <w:rFonts w:ascii="Times New Roman"/>
          <w:b w:val="false"/>
          <w:i w:val="false"/>
          <w:color w:val="000000"/>
          <w:sz w:val="28"/>
        </w:rPr>
        <w:t>
      11) субсидиялауға арналған өтінім – қарыз алушының (көрсетілетін қызметті алушының) қарыз шарты бойынша сыйақы мөлшерлемесінің субсидияланатын бөлігін төлеуге арналған қағаз немесе электрондық өтінімі;</w:t>
      </w:r>
    </w:p>
    <w:p>
      <w:pPr>
        <w:spacing w:after="0"/>
        <w:ind w:left="0"/>
        <w:jc w:val="both"/>
      </w:pPr>
      <w:r>
        <w:rPr>
          <w:rFonts w:ascii="Times New Roman"/>
          <w:b w:val="false"/>
          <w:i w:val="false"/>
          <w:color w:val="000000"/>
          <w:sz w:val="28"/>
        </w:rPr>
        <w:t>
      12) субсидиялауға арналған өтінімдердің электрондық тізілімі – субсидиялауға арналған өтінімдер туралы, сондай-ақ қарыз алушылар (көрсетілетін қызметті алушылар), қаржы институттары туралы мәліметтер жиынтығы және субсидиялаудың ақпараттық жүйесінде көрсетілген өзге де мәліметтер;</w:t>
      </w:r>
    </w:p>
    <w:p>
      <w:pPr>
        <w:spacing w:after="0"/>
        <w:ind w:left="0"/>
        <w:jc w:val="both"/>
      </w:pPr>
      <w:r>
        <w:rPr>
          <w:rFonts w:ascii="Times New Roman"/>
          <w:b w:val="false"/>
          <w:i w:val="false"/>
          <w:color w:val="000000"/>
          <w:sz w:val="28"/>
        </w:rPr>
        <w:t>
      13) субсидиялаудың ақпараттық жүйесі – субсидиялау процестерін орындау бойынша қызметтер көрсетуге арналған, субсидиялар алуға арналған өтінімді тіркеу, "электрондық үкімет" веб-порталымен өзара әрекеттесу, сондай-ақ өтінімді субсидиялау шарттарына сәйкестігіне автоматты тексеру арқылы оны өңдеу мүмкіндігін беретін ақпараттық-коммуникациялық технологиялардың, қызмет көрсетуші персонал мен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14) субсидиялаудың ақпараттық жүйесінің веб-порталы (бұдан әрі – веб-портал) – Интернет желісінде орналасқан, субсидиялаудың ақпараттық жүйесіне қолжетімділік беретін интернет-ресурс;</w:t>
      </w:r>
    </w:p>
    <w:p>
      <w:pPr>
        <w:spacing w:after="0"/>
        <w:ind w:left="0"/>
        <w:jc w:val="both"/>
      </w:pPr>
      <w:r>
        <w:rPr>
          <w:rFonts w:ascii="Times New Roman"/>
          <w:b w:val="false"/>
          <w:i w:val="false"/>
          <w:color w:val="000000"/>
          <w:sz w:val="28"/>
        </w:rPr>
        <w:t>
      15) сыйақы мөлшерлемесі – қарызды пайдаланғаны үшін қаржы институтына тиесілі пайыздық мәндегі төлем, оның ішінде исламдық қаржыландыру қағидаттарында жасалған қарыз шарты бойынша қарыз алушы (көрсетілетін қызметті алушы) төлейтін кірістілік мөлшерлемесі;</w:t>
      </w:r>
    </w:p>
    <w:p>
      <w:pPr>
        <w:spacing w:after="0"/>
        <w:ind w:left="0"/>
        <w:jc w:val="both"/>
      </w:pPr>
      <w:r>
        <w:rPr>
          <w:rFonts w:ascii="Times New Roman"/>
          <w:b w:val="false"/>
          <w:i w:val="false"/>
          <w:color w:val="000000"/>
          <w:sz w:val="28"/>
        </w:rPr>
        <w:t>
      16) технологиялық жабдықтар – тікелей және қосалқы мақсаттағы жабдықтардан тұратын, олар қолданылмаса толық технологиялық цикл қамтамасыз етілмейтін ауыл шаруашылығы өнімдерін өндіру мен өңдеу жөніндегі жабдықтар;</w:t>
      </w:r>
    </w:p>
    <w:p>
      <w:pPr>
        <w:spacing w:after="0"/>
        <w:ind w:left="0"/>
        <w:jc w:val="both"/>
      </w:pPr>
      <w:r>
        <w:rPr>
          <w:rFonts w:ascii="Times New Roman"/>
          <w:b w:val="false"/>
          <w:i w:val="false"/>
          <w:color w:val="000000"/>
          <w:sz w:val="28"/>
        </w:rPr>
        <w:t>
      17) ұсыныс – қарыз алушы мен қаржы институтының субсидиялау шартын жасасуға арналған, осы Қағидаларға 1-қосымшаға сәйкес нысан бойынша қағаз тасығышта қол қойылған не электрондық түрде электрондық цифрлық қолтаңба қойылған бірлескен ұсынысы;</w:t>
      </w:r>
    </w:p>
    <w:p>
      <w:pPr>
        <w:spacing w:after="0"/>
        <w:ind w:left="0"/>
        <w:jc w:val="both"/>
      </w:pPr>
      <w:r>
        <w:rPr>
          <w:rFonts w:ascii="Times New Roman"/>
          <w:b w:val="false"/>
          <w:i w:val="false"/>
          <w:color w:val="000000"/>
          <w:sz w:val="28"/>
        </w:rPr>
        <w:t>
      18) "электрондық үкімет"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 мен өзге де қызметтерге қол жеткізудің бірыңғай терезесі болатын ақпараттық жүйе;</w:t>
      </w:r>
    </w:p>
    <w:p>
      <w:pPr>
        <w:spacing w:after="0"/>
        <w:ind w:left="0"/>
        <w:jc w:val="both"/>
      </w:pPr>
      <w:r>
        <w:rPr>
          <w:rFonts w:ascii="Times New Roman"/>
          <w:b w:val="false"/>
          <w:i w:val="false"/>
          <w:color w:val="000000"/>
          <w:sz w:val="28"/>
        </w:rPr>
        <w:t>
      19) электрондық цифрлық қолтаңба (бұдан әрі – ЭЦҚ) – электрондық цифрлық қолтаңба құралдарымен құрылған және электрондық құжаттың дұрыстығын, оның тиесілілігін және мазмұнының өзгермейтінін растайтын электрондық цифрлық нышан жинағы.";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7" w:id="4"/>
    <w:p>
      <w:pPr>
        <w:spacing w:after="0"/>
        <w:ind w:left="0"/>
        <w:jc w:val="both"/>
      </w:pPr>
      <w:r>
        <w:rPr>
          <w:rFonts w:ascii="Times New Roman"/>
          <w:b w:val="false"/>
          <w:i w:val="false"/>
          <w:color w:val="000000"/>
          <w:sz w:val="28"/>
        </w:rPr>
        <w:t xml:space="preserve">
      "5.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тетігі (бұдан әрі – Басым жобаларға кредит беру тетігі) шеңберінде қаржы институттары берген қарыз шарттары бойынша сыйақы мөлшерлемесін субсидиялау мыналарға жүзеге асырылады: </w:t>
      </w:r>
    </w:p>
    <w:bookmarkEnd w:id="4"/>
    <w:p>
      <w:pPr>
        <w:spacing w:after="0"/>
        <w:ind w:left="0"/>
        <w:jc w:val="both"/>
      </w:pPr>
      <w:r>
        <w:rPr>
          <w:rFonts w:ascii="Times New Roman"/>
          <w:b w:val="false"/>
          <w:i w:val="false"/>
          <w:color w:val="000000"/>
          <w:sz w:val="28"/>
        </w:rPr>
        <w:t>
      1) сыйақы мөлшерлемесін теңгемен жылдық 10 (он) %-ға төмендете отырып, инвестициялық мақсаттарға, бұл ретте субсидиялау мерзімі мерзімді ұзарту құқығынсыз 10 (он) жылдан аспайтын уақытты құрайды;</w:t>
      </w:r>
    </w:p>
    <w:p>
      <w:pPr>
        <w:spacing w:after="0"/>
        <w:ind w:left="0"/>
        <w:jc w:val="both"/>
      </w:pPr>
      <w:r>
        <w:rPr>
          <w:rFonts w:ascii="Times New Roman"/>
          <w:b w:val="false"/>
          <w:i w:val="false"/>
          <w:color w:val="000000"/>
          <w:sz w:val="28"/>
        </w:rPr>
        <w:t>
      2) сыйақы мөлшерлемесін теңгемен жылдық 9 (тоғыз) %-ға төмендете отырып, айналым қаражатын толықтыруға, бұл ретте субсидиялау мерзімі мерзімді ұзарту құқығынсыз 3 (үш) жылдан аспайтын уақытты құрайды;</w:t>
      </w:r>
    </w:p>
    <w:p>
      <w:pPr>
        <w:spacing w:after="0"/>
        <w:ind w:left="0"/>
        <w:jc w:val="both"/>
      </w:pPr>
      <w:r>
        <w:rPr>
          <w:rFonts w:ascii="Times New Roman"/>
          <w:b w:val="false"/>
          <w:i w:val="false"/>
          <w:color w:val="000000"/>
          <w:sz w:val="28"/>
        </w:rPr>
        <w:t>
      3) сыйақы мөлшерлемесін теңгемен жылдық 9 (тоғыз) %-ға төмендете отырып, көктемгі дала және егін жинау жұмыстарын жүргізуге, бұл ретте субсидиялау мерзімі мерзімді ұзарту құқығынсыз 1 (бір) жылдан аспайтын уақытты құрайды.</w:t>
      </w:r>
    </w:p>
    <w:p>
      <w:pPr>
        <w:spacing w:after="0"/>
        <w:ind w:left="0"/>
        <w:jc w:val="both"/>
      </w:pPr>
      <w:r>
        <w:rPr>
          <w:rFonts w:ascii="Times New Roman"/>
          <w:b w:val="false"/>
          <w:i w:val="false"/>
          <w:color w:val="000000"/>
          <w:sz w:val="28"/>
        </w:rPr>
        <w:t>
      Осы тармақтың 2) тармақшасы 2019 жылғы 1 қаңтардан бастап туындаған қатынастарға қолданылады.</w:t>
      </w:r>
    </w:p>
    <w:p>
      <w:pPr>
        <w:spacing w:after="0"/>
        <w:ind w:left="0"/>
        <w:jc w:val="both"/>
      </w:pPr>
      <w:r>
        <w:rPr>
          <w:rFonts w:ascii="Times New Roman"/>
          <w:b w:val="false"/>
          <w:i w:val="false"/>
          <w:color w:val="000000"/>
          <w:sz w:val="28"/>
        </w:rPr>
        <w:t>
      Басым жобаларға кредит беру тетігіне қосымшаға сәйкес азық-түлік тауарлары бөлімінде көрсетілген басым жобаларға кредит беру үшін тауарлар тізбесіне сәйкес қаржы институттары берген қолданыстағы қарыз шарттары осы тармақ шеңберінде субсидиялануы тиіс.</w:t>
      </w:r>
    </w:p>
    <w:p>
      <w:pPr>
        <w:spacing w:after="0"/>
        <w:ind w:left="0"/>
        <w:jc w:val="both"/>
      </w:pPr>
      <w:r>
        <w:rPr>
          <w:rFonts w:ascii="Times New Roman"/>
          <w:b w:val="false"/>
          <w:i w:val="false"/>
          <w:color w:val="000000"/>
          <w:sz w:val="28"/>
        </w:rPr>
        <w:t>
      Бұл ретте, екінші деңгейдегі банктердің және Қазақстанның даму банкінің синдикатталған кредиттерінің сыйақы мөлшерлемелерін де субсидиялау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9" w:id="5"/>
    <w:p>
      <w:pPr>
        <w:spacing w:after="0"/>
        <w:ind w:left="0"/>
        <w:jc w:val="both"/>
      </w:pPr>
      <w:r>
        <w:rPr>
          <w:rFonts w:ascii="Times New Roman"/>
          <w:b w:val="false"/>
          <w:i w:val="false"/>
          <w:color w:val="000000"/>
          <w:sz w:val="28"/>
        </w:rPr>
        <w:t>
      "9. Қарыз шарты бойынша субсидиялау оның бүкіл қолданылу мерзімінде жүзеге асырылады.</w:t>
      </w:r>
    </w:p>
    <w:bookmarkEnd w:id="5"/>
    <w:p>
      <w:pPr>
        <w:spacing w:after="0"/>
        <w:ind w:left="0"/>
        <w:jc w:val="both"/>
      </w:pPr>
      <w:r>
        <w:rPr>
          <w:rFonts w:ascii="Times New Roman"/>
          <w:b w:val="false"/>
          <w:i w:val="false"/>
          <w:color w:val="000000"/>
          <w:sz w:val="28"/>
        </w:rPr>
        <w:t>
      Бұл ретте, бұрын жасалған қарыз шарты бойынша субсидияларды есептеу жұмыс органы (көрсетілетін қызметті беруші) ұсыныс бойынша шешім қабылдаған күннен басталады.</w:t>
      </w:r>
    </w:p>
    <w:p>
      <w:pPr>
        <w:spacing w:after="0"/>
        <w:ind w:left="0"/>
        <w:jc w:val="both"/>
      </w:pPr>
      <w:r>
        <w:rPr>
          <w:rFonts w:ascii="Times New Roman"/>
          <w:b w:val="false"/>
          <w:i w:val="false"/>
          <w:color w:val="000000"/>
          <w:sz w:val="28"/>
        </w:rPr>
        <w:t>
      2019 жылы жұмыс органы (көрсетілетін қызметті беруші) мақұлдаған қарыз шарттары бойынша, сондай-ақ 2019 жылы жасалған және 2020 жылы жұмыс органы (көрсетілетін қызметті беруші) мақұлдаған қарыз шарттары бойынша қаржы институттары мен жұмыс органы (көрсетілетін қарыз беруші) 2019 жылғы 1 қаңтардан бастап субсидияны есептеу бөлігінде субсидиялар көлемдерін қайта есептеуді жүзеге асырады.</w:t>
      </w:r>
    </w:p>
    <w:p>
      <w:pPr>
        <w:spacing w:after="0"/>
        <w:ind w:left="0"/>
        <w:jc w:val="both"/>
      </w:pPr>
      <w:r>
        <w:rPr>
          <w:rFonts w:ascii="Times New Roman"/>
          <w:b w:val="false"/>
          <w:i w:val="false"/>
          <w:color w:val="000000"/>
          <w:sz w:val="28"/>
        </w:rPr>
        <w:t>
      Тиісті жылы 2019 жылғы 1 қаңтардан бастап субсидияларды есептеу бөлігінде субсидиялар көлемдерін қайта есептеуді жүзеге асыру нәтижесінде туындаған міндеттемелер субсидиялау шартына қосымша келісім жасасу жолымен жүзеге асырылады және тиісті жылдың міндеттемелеріне жатады.";</w:t>
      </w:r>
    </w:p>
    <w:bookmarkStart w:name="z10" w:id="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7"/>
    <w:bookmarkStart w:name="z12"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3" w:id="9"/>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15" w:id="11"/>
    <w:p>
      <w:pPr>
        <w:spacing w:after="0"/>
        <w:ind w:left="0"/>
        <w:jc w:val="both"/>
      </w:pPr>
      <w:r>
        <w:rPr>
          <w:rFonts w:ascii="Times New Roman"/>
          <w:b w:val="false"/>
          <w:i w:val="false"/>
          <w:color w:val="000000"/>
          <w:sz w:val="28"/>
        </w:rPr>
        <w:t>
      4. Осы бұйрықтың 1-тармағының 2019 жылғы 1 қаңтардан бастап туындаған қатынастарға қолданылатын отыз бесінші және отыз алтыншы абзацтарын қоспағанда,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5693"/>
        <w:gridCol w:w="6607"/>
      </w:tblGrid>
      <w:tr>
        <w:trPr>
          <w:trHeight w:val="30" w:hRule="atLeast"/>
        </w:trPr>
        <w:tc>
          <w:tcPr>
            <w:tcW w:w="5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w:t>
            </w:r>
            <w:r>
              <w:br/>
            </w:r>
            <w:r>
              <w:rPr>
                <w:rFonts w:ascii="Times New Roman"/>
                <w:b w:val="false"/>
                <w:i w:val="false"/>
                <w:color w:val="000000"/>
                <w:sz w:val="20"/>
              </w:rPr>
              <w:t>
Индустрия және инфрақұрылымдық</w:t>
            </w:r>
            <w:r>
              <w:br/>
            </w:r>
            <w:r>
              <w:rPr>
                <w:rFonts w:ascii="Times New Roman"/>
                <w:b w:val="false"/>
                <w:i w:val="false"/>
                <w:color w:val="000000"/>
                <w:sz w:val="20"/>
              </w:rPr>
              <w:t>
даму министрлігі</w:t>
            </w:r>
          </w:p>
        </w:tc>
        <w:tc>
          <w:tcPr>
            <w:tcW w:w="6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министрлігі</w:t>
            </w:r>
          </w:p>
        </w:tc>
      </w:tr>
      <w:tr>
        <w:trPr>
          <w:trHeight w:val="30" w:hRule="atLeast"/>
        </w:trPr>
        <w:tc>
          <w:tcPr>
            <w:tcW w:w="5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w:t>
            </w:r>
            <w:r>
              <w:br/>
            </w:r>
            <w:r>
              <w:rPr>
                <w:rFonts w:ascii="Times New Roman"/>
                <w:b w:val="false"/>
                <w:i w:val="false"/>
                <w:color w:val="000000"/>
                <w:sz w:val="20"/>
              </w:rPr>
              <w:t>
Қаржы министрлігі</w:t>
            </w:r>
          </w:p>
        </w:tc>
        <w:tc>
          <w:tcPr>
            <w:tcW w:w="6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w:t>
            </w:r>
            <w:r>
              <w:br/>
            </w:r>
            <w:r>
              <w:rPr>
                <w:rFonts w:ascii="Times New Roman"/>
                <w:b w:val="false"/>
                <w:i w:val="false"/>
                <w:color w:val="000000"/>
                <w:sz w:val="20"/>
              </w:rPr>
              <w:t>
Цифрлық даму, инновациялар және</w:t>
            </w:r>
            <w:r>
              <w:br/>
            </w:r>
            <w:r>
              <w:rPr>
                <w:rFonts w:ascii="Times New Roman"/>
                <w:b w:val="false"/>
                <w:i w:val="false"/>
                <w:color w:val="000000"/>
                <w:sz w:val="20"/>
              </w:rPr>
              <w:t>
аэроғарыш өнеркәсібі министрлігі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13 мамырдағы</w:t>
            </w:r>
            <w:r>
              <w:br/>
            </w:r>
            <w:r>
              <w:rPr>
                <w:rFonts w:ascii="Times New Roman"/>
                <w:b w:val="false"/>
                <w:i w:val="false"/>
                <w:color w:val="000000"/>
                <w:sz w:val="20"/>
              </w:rPr>
              <w:t>№ 161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 w:id="12"/>
    <w:p>
      <w:pPr>
        <w:spacing w:after="0"/>
        <w:ind w:left="0"/>
        <w:jc w:val="left"/>
      </w:pPr>
      <w:r>
        <w:rPr>
          <w:rFonts w:ascii="Times New Roman"/>
          <w:b/>
          <w:i w:val="false"/>
          <w:color w:val="000000"/>
        </w:rPr>
        <w:t xml:space="preserve"> Ұсыныс</w:t>
      </w:r>
    </w:p>
    <w:bookmarkEnd w:id="12"/>
    <w:p>
      <w:pPr>
        <w:spacing w:after="0"/>
        <w:ind w:left="0"/>
        <w:jc w:val="both"/>
      </w:pPr>
      <w:r>
        <w:rPr>
          <w:rFonts w:ascii="Times New Roman"/>
          <w:b w:val="false"/>
          <w:i w:val="false"/>
          <w:color w:val="000000"/>
          <w:sz w:val="28"/>
        </w:rPr>
        <w:t xml:space="preserve">
      Қаржы институты: ___________________________________________________ </w:t>
      </w:r>
    </w:p>
    <w:p>
      <w:pPr>
        <w:spacing w:after="0"/>
        <w:ind w:left="0"/>
        <w:jc w:val="both"/>
      </w:pPr>
      <w:r>
        <w:rPr>
          <w:rFonts w:ascii="Times New Roman"/>
          <w:b w:val="false"/>
          <w:i w:val="false"/>
          <w:color w:val="000000"/>
          <w:sz w:val="28"/>
        </w:rPr>
        <w:t xml:space="preserve">
      (қаржы институтының атауы) </w:t>
      </w:r>
    </w:p>
    <w:p>
      <w:pPr>
        <w:spacing w:after="0"/>
        <w:ind w:left="0"/>
        <w:jc w:val="both"/>
      </w:pPr>
      <w:r>
        <w:rPr>
          <w:rFonts w:ascii="Times New Roman"/>
          <w:b w:val="false"/>
          <w:i w:val="false"/>
          <w:color w:val="000000"/>
          <w:sz w:val="28"/>
        </w:rPr>
        <w:t xml:space="preserve">
      Қарыз алушы:______________________________________________________ </w:t>
      </w:r>
    </w:p>
    <w:p>
      <w:pPr>
        <w:spacing w:after="0"/>
        <w:ind w:left="0"/>
        <w:jc w:val="both"/>
      </w:pPr>
      <w:r>
        <w:rPr>
          <w:rFonts w:ascii="Times New Roman"/>
          <w:b w:val="false"/>
          <w:i w:val="false"/>
          <w:color w:val="000000"/>
          <w:sz w:val="28"/>
        </w:rPr>
        <w:t>
      (жеке тұлғаның аты, әкесінің аты (бар болса), тегі немесе заңы тұлғаның толық атауы)</w:t>
      </w:r>
    </w:p>
    <w:p>
      <w:pPr>
        <w:spacing w:after="0"/>
        <w:ind w:left="0"/>
        <w:jc w:val="both"/>
      </w:pPr>
      <w:r>
        <w:rPr>
          <w:rFonts w:ascii="Times New Roman"/>
          <w:b w:val="false"/>
          <w:i w:val="false"/>
          <w:color w:val="000000"/>
          <w:sz w:val="28"/>
        </w:rPr>
        <w:t xml:space="preserve">
      Кімге: ______________________________________________________________ </w:t>
      </w:r>
    </w:p>
    <w:p>
      <w:pPr>
        <w:spacing w:after="0"/>
        <w:ind w:left="0"/>
        <w:jc w:val="both"/>
      </w:pPr>
      <w:r>
        <w:rPr>
          <w:rFonts w:ascii="Times New Roman"/>
          <w:b w:val="false"/>
          <w:i w:val="false"/>
          <w:color w:val="000000"/>
          <w:sz w:val="28"/>
        </w:rPr>
        <w:t>
      (облыстың, республикалық маңызы бар қаланың, асатананың жергілікті атқарушы органы)</w:t>
      </w:r>
    </w:p>
    <w:p>
      <w:pPr>
        <w:spacing w:after="0"/>
        <w:ind w:left="0"/>
        <w:jc w:val="left"/>
      </w:pPr>
      <w:r>
        <w:rPr>
          <w:rFonts w:ascii="Times New Roman"/>
          <w:b/>
          <w:i w:val="false"/>
          <w:color w:val="000000"/>
        </w:rPr>
        <w:t xml:space="preserve"> 1. Қатысушы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11348"/>
        <w:gridCol w:w="172"/>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 әкесінің аты (бар болса), тегі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 туралы мәліметтер: дара кәсіпкерлер, оның ішінде бірлескен кәсіпкерлік нысанындағылар үшін жеке сәйкестендіру нөмірі – (бұдан әрі – ЖСН) немесе бизнес сәйкестендіру нөмірі (бұдан әрі – БСН)/ заңды тұлға үшін БСН/ жеке тұлға үшін ЖСН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Субсидиялауға жататын кредиттік шарттар (бұдан әрі – КШ)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4"/>
        <w:gridCol w:w="486"/>
      </w:tblGrid>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(нөмірі және күні)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пайыз</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күніне негізгі борыш бойынша берешек қалдығы, теңге</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КШ-ның қолданылу мерзімінің аяқталатын күні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валютасы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берудің/лизингтің нысаналы мақсаты*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ЭҚЖС (экономикалық қызмет түрлерінің жалпы сыныптауышы бойынша коды) бойынша төрт таңбалы сыныбы**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9"/>
        <w:gridCol w:w="3836"/>
        <w:gridCol w:w="4535"/>
      </w:tblGrid>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нысанасы, саны</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нысанасын өндіруші ел</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базасындағы есепке алу нөмірі</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айналым қаражатын толықтыру/негізгі құралдарды сатып алу/құрылыс/ауыл шаруашылығы жануарларын/техниканы және технологиялық жабдықты лизингке алу/көктемгі дала және егін жинау жұмыстарын жүргізу/инвестициялық мақсаттар (керегін қою)</w:t>
      </w:r>
    </w:p>
    <w:p>
      <w:pPr>
        <w:spacing w:after="0"/>
        <w:ind w:left="0"/>
        <w:jc w:val="both"/>
      </w:pPr>
      <w:r>
        <w:rPr>
          <w:rFonts w:ascii="Times New Roman"/>
          <w:b w:val="false"/>
          <w:i w:val="false"/>
          <w:color w:val="000000"/>
          <w:sz w:val="28"/>
        </w:rPr>
        <w:t xml:space="preserve">
      **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тетігіне (бұдан әрі – Басым жобаларға кредит беру тетігі) сәйкес қаржы институттары берген қарызды ұсынған жағдайда көрсетіледі.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1) қарыз шартының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қағидаларына сәйкес белгіленген қарыз шарттарына қойылатын талаптарға сәйкес келетіні;</w:t>
      </w:r>
    </w:p>
    <w:p>
      <w:pPr>
        <w:spacing w:after="0"/>
        <w:ind w:left="0"/>
        <w:jc w:val="both"/>
      </w:pPr>
      <w:r>
        <w:rPr>
          <w:rFonts w:ascii="Times New Roman"/>
          <w:b w:val="false"/>
          <w:i w:val="false"/>
          <w:color w:val="000000"/>
          <w:sz w:val="28"/>
        </w:rPr>
        <w:t>
      2) нысаналы мақсаты ауыл шаруашылығы техникасын, оның ішінде аспалы және тіркемелі жабдықты сатып алу, сондай-ақ ауыл шаруашылығы жануарларын сатып алу, негізгі құралдарды сатып алу, құрылыс (ұн, минералды сулар және алкогольсіз сусындар өндіруге негізгі құралдар сатып алуға арналған қарыздарды қоспағанда), өндірістік процестің технологиялық тізбегіне қажетті айналым қаражатын толықтыру, көктемгі дала және егін жинау жұмыстарын жүргізу болып табылатыны расталады.</w:t>
      </w:r>
    </w:p>
    <w:p>
      <w:pPr>
        <w:spacing w:after="0"/>
        <w:ind w:left="0"/>
        <w:jc w:val="both"/>
      </w:pPr>
      <w:r>
        <w:rPr>
          <w:rFonts w:ascii="Times New Roman"/>
          <w:b w:val="false"/>
          <w:i w:val="false"/>
          <w:color w:val="000000"/>
          <w:sz w:val="28"/>
        </w:rPr>
        <w:t>
      Басым жобаларға кредит беру тетігі шеңберінде нысаналы мақсаты инвестициялық мақсаттар, айналым қаражатын толықтыру және көктемгі дала және егін жинау жұмыстарын жүргізу болып табылатыны расталады;</w:t>
      </w:r>
    </w:p>
    <w:p>
      <w:pPr>
        <w:spacing w:after="0"/>
        <w:ind w:left="0"/>
        <w:jc w:val="both"/>
      </w:pPr>
      <w:r>
        <w:rPr>
          <w:rFonts w:ascii="Times New Roman"/>
          <w:b w:val="false"/>
          <w:i w:val="false"/>
          <w:color w:val="000000"/>
          <w:sz w:val="28"/>
        </w:rPr>
        <w:t xml:space="preserve">
      3) қаржылық берешегін қайта құрылымдау және жеделдетілген оңалту рәсімі жағдайларын қоспағанда, қарыз алушының қызметі ұйымдық-құқықтық нысанын өзгерту, тарату немесе банкротқа ұшырау сатысында тұрмағаны, сондай-ақ қызметі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тоқтатылмағаны;</w:t>
      </w:r>
    </w:p>
    <w:p>
      <w:pPr>
        <w:spacing w:after="0"/>
        <w:ind w:left="0"/>
        <w:jc w:val="both"/>
      </w:pPr>
      <w:r>
        <w:rPr>
          <w:rFonts w:ascii="Times New Roman"/>
          <w:b w:val="false"/>
          <w:i w:val="false"/>
          <w:color w:val="000000"/>
          <w:sz w:val="28"/>
        </w:rPr>
        <w:t>
      4) қарыз шартының республикалық бюджет және (немесе) Қазақстан Республикасының Ұлттық қоры қаражаты есебінен қаржыландырылмағаны;</w:t>
      </w:r>
    </w:p>
    <w:p>
      <w:pPr>
        <w:spacing w:after="0"/>
        <w:ind w:left="0"/>
        <w:jc w:val="both"/>
      </w:pPr>
      <w:r>
        <w:rPr>
          <w:rFonts w:ascii="Times New Roman"/>
          <w:b w:val="false"/>
          <w:i w:val="false"/>
          <w:color w:val="000000"/>
          <w:sz w:val="28"/>
        </w:rPr>
        <w:t>
      5) қарыз алушыда қарыз шарты бойынша қаражатты мақсатсыз пайдалану фактілерінің жоқтығы;</w:t>
      </w:r>
    </w:p>
    <w:p>
      <w:pPr>
        <w:spacing w:after="0"/>
        <w:ind w:left="0"/>
        <w:jc w:val="both"/>
      </w:pPr>
      <w:r>
        <w:rPr>
          <w:rFonts w:ascii="Times New Roman"/>
          <w:b w:val="false"/>
          <w:i w:val="false"/>
          <w:color w:val="000000"/>
          <w:sz w:val="28"/>
        </w:rPr>
        <w:t>
      6) қарыз алушыда негізгі берешекті және/немесе қарыз шарты бойынша сыйақыны өтеу бойынша мерзімі өткен берешектерінің жоқтығы;</w:t>
      </w:r>
    </w:p>
    <w:p>
      <w:pPr>
        <w:spacing w:after="0"/>
        <w:ind w:left="0"/>
        <w:jc w:val="both"/>
      </w:pPr>
      <w:r>
        <w:rPr>
          <w:rFonts w:ascii="Times New Roman"/>
          <w:b w:val="false"/>
          <w:i w:val="false"/>
          <w:color w:val="000000"/>
          <w:sz w:val="28"/>
        </w:rPr>
        <w:t>
      7) субсидиялауға арналған өтінімде көрсетілген қарыз шарты бойынша сыйақы мөлшерлемесі басқа мемлекеттік және/немесе бюджеттік бағдарламалар бойынша субсидияланбайтыны расталады.</w:t>
      </w:r>
    </w:p>
    <w:p>
      <w:pPr>
        <w:spacing w:after="0"/>
        <w:ind w:left="0"/>
        <w:jc w:val="both"/>
      </w:pPr>
      <w:r>
        <w:rPr>
          <w:rFonts w:ascii="Times New Roman"/>
          <w:b w:val="false"/>
          <w:i w:val="false"/>
          <w:color w:val="000000"/>
          <w:sz w:val="28"/>
        </w:rPr>
        <w:t>
      Қосымша: өтеу графигі бар қарыз шартының көшірмесі.</w:t>
      </w:r>
    </w:p>
    <w:p>
      <w:pPr>
        <w:spacing w:after="0"/>
        <w:ind w:left="0"/>
        <w:jc w:val="both"/>
      </w:pPr>
      <w:r>
        <w:rPr>
          <w:rFonts w:ascii="Times New Roman"/>
          <w:b w:val="false"/>
          <w:i w:val="false"/>
          <w:color w:val="000000"/>
          <w:sz w:val="28"/>
        </w:rPr>
        <w:t>
      Ұсыныс қағаз түрінде берілген жағдайда:</w:t>
      </w:r>
    </w:p>
    <w:p>
      <w:pPr>
        <w:spacing w:after="0"/>
        <w:ind w:left="0"/>
        <w:jc w:val="both"/>
      </w:pPr>
      <w:r>
        <w:rPr>
          <w:rFonts w:ascii="Times New Roman"/>
          <w:b w:val="false"/>
          <w:i w:val="false"/>
          <w:color w:val="000000"/>
          <w:sz w:val="28"/>
        </w:rPr>
        <w:t xml:space="preserve">
      Қарыз алушының аты, әкесінің аты (бар болса), тегі және қолы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xml:space="preserve">
      Қаржы институты басшысының немесе оны алмастыратын адамның аты, әкесінің аты (бар болса), тегі және қолы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Қарыз алушының ұсынысқа қол қойған күні: 20______ жылғы "__" _________</w:t>
      </w:r>
    </w:p>
    <w:p>
      <w:pPr>
        <w:spacing w:after="0"/>
        <w:ind w:left="0"/>
        <w:jc w:val="both"/>
      </w:pPr>
      <w:r>
        <w:rPr>
          <w:rFonts w:ascii="Times New Roman"/>
          <w:b w:val="false"/>
          <w:i w:val="false"/>
          <w:color w:val="000000"/>
          <w:sz w:val="28"/>
        </w:rPr>
        <w:t>
      Қаржы институтының ұсынысқа қол қойған күні: 20______ жылғы "__" _________</w:t>
      </w:r>
    </w:p>
    <w:p>
      <w:pPr>
        <w:spacing w:after="0"/>
        <w:ind w:left="0"/>
        <w:jc w:val="both"/>
      </w:pPr>
      <w:r>
        <w:rPr>
          <w:rFonts w:ascii="Times New Roman"/>
          <w:b w:val="false"/>
          <w:i w:val="false"/>
          <w:color w:val="000000"/>
          <w:sz w:val="28"/>
        </w:rPr>
        <w:t>
      Ұсыныс электрондық түрінде берілген жағдайда:</w:t>
      </w:r>
    </w:p>
    <w:p>
      <w:pPr>
        <w:spacing w:after="0"/>
        <w:ind w:left="0"/>
        <w:jc w:val="both"/>
      </w:pPr>
      <w:r>
        <w:rPr>
          <w:rFonts w:ascii="Times New Roman"/>
          <w:b w:val="false"/>
          <w:i w:val="false"/>
          <w:color w:val="000000"/>
          <w:sz w:val="28"/>
        </w:rPr>
        <w:t xml:space="preserve">
      Өтініш беруші 20__ жылғы "__" __________ сағат __ қол қойып, жіберді. </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xml:space="preserve">
      Қаржы институты 20__ жылғы "__" __________ сағат __ қол қойып, жіберді. </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xml:space="preserve">
      Ұсыныстың қабылданғаны туралы хабарлама: </w:t>
      </w:r>
    </w:p>
    <w:p>
      <w:pPr>
        <w:spacing w:after="0"/>
        <w:ind w:left="0"/>
        <w:jc w:val="both"/>
      </w:pPr>
      <w:r>
        <w:rPr>
          <w:rFonts w:ascii="Times New Roman"/>
          <w:b w:val="false"/>
          <w:i w:val="false"/>
          <w:color w:val="000000"/>
          <w:sz w:val="28"/>
        </w:rPr>
        <w:t xml:space="preserve">
      Жұмыс органы 20__ жылғы "__" __________ сағат __ қабылдады. </w:t>
      </w:r>
    </w:p>
    <w:p>
      <w:pPr>
        <w:spacing w:after="0"/>
        <w:ind w:left="0"/>
        <w:jc w:val="both"/>
      </w:pPr>
      <w:r>
        <w:rPr>
          <w:rFonts w:ascii="Times New Roman"/>
          <w:b w:val="false"/>
          <w:i w:val="false"/>
          <w:color w:val="000000"/>
          <w:sz w:val="28"/>
        </w:rPr>
        <w:t xml:space="preserve">
      ЭЦҚ-дан алынған деректер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13 мамырдағы</w:t>
            </w:r>
            <w:r>
              <w:br/>
            </w:r>
            <w:r>
              <w:rPr>
                <w:rFonts w:ascii="Times New Roman"/>
                <w:b w:val="false"/>
                <w:i w:val="false"/>
                <w:color w:val="000000"/>
                <w:sz w:val="20"/>
              </w:rPr>
              <w:t>№ 161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 2-қосымша</w:t>
            </w:r>
          </w:p>
        </w:tc>
      </w:tr>
    </w:tbl>
    <w:bookmarkStart w:name="z21" w:id="13"/>
    <w:p>
      <w:pPr>
        <w:spacing w:after="0"/>
        <w:ind w:left="0"/>
        <w:jc w:val="left"/>
      </w:pPr>
      <w:r>
        <w:rPr>
          <w:rFonts w:ascii="Times New Roman"/>
          <w:b/>
          <w:i w:val="false"/>
          <w:color w:val="000000"/>
        </w:rPr>
        <w:t xml:space="preserve"> Қарыз шартына қойылатын талаптар</w:t>
      </w:r>
    </w:p>
    <w:bookmarkEnd w:id="13"/>
    <w:p>
      <w:pPr>
        <w:spacing w:after="0"/>
        <w:ind w:left="0"/>
        <w:jc w:val="both"/>
      </w:pPr>
      <w:r>
        <w:rPr>
          <w:rFonts w:ascii="Times New Roman"/>
          <w:b w:val="false"/>
          <w:i w:val="false"/>
          <w:color w:val="000000"/>
          <w:sz w:val="28"/>
        </w:rPr>
        <w:t>
      Қарыз шарты мынадай талаптарға сәйкес келуі тиіс:</w:t>
      </w:r>
    </w:p>
    <w:p>
      <w:pPr>
        <w:spacing w:after="0"/>
        <w:ind w:left="0"/>
        <w:jc w:val="both"/>
      </w:pPr>
      <w:r>
        <w:rPr>
          <w:rFonts w:ascii="Times New Roman"/>
          <w:b w:val="false"/>
          <w:i w:val="false"/>
          <w:color w:val="000000"/>
          <w:sz w:val="28"/>
        </w:rPr>
        <w:t>
      1) алынған кредит/лизинг агроөнеркәсіптік кешен саласында пайдаланылған;</w:t>
      </w:r>
    </w:p>
    <w:p>
      <w:pPr>
        <w:spacing w:after="0"/>
        <w:ind w:left="0"/>
        <w:jc w:val="both"/>
      </w:pPr>
      <w:r>
        <w:rPr>
          <w:rFonts w:ascii="Times New Roman"/>
          <w:b w:val="false"/>
          <w:i w:val="false"/>
          <w:color w:val="000000"/>
          <w:sz w:val="28"/>
        </w:rPr>
        <w:t>
      2) теңгемен жылдық 17 (он жеті) пайыздан (бұдан әрі – %) артық емес, Ресей рублімен жылдық 14 (он төрт) %-дан артық емес және шетелдік валютамен жылдық 7 (жеті) %-дан артық емес белгіленген номиналды сыйақы мөлшерлемесімен жасалған;</w:t>
      </w:r>
    </w:p>
    <w:p>
      <w:pPr>
        <w:spacing w:after="0"/>
        <w:ind w:left="0"/>
        <w:jc w:val="both"/>
      </w:pPr>
      <w:r>
        <w:rPr>
          <w:rFonts w:ascii="Times New Roman"/>
          <w:b w:val="false"/>
          <w:i w:val="false"/>
          <w:color w:val="000000"/>
          <w:sz w:val="28"/>
        </w:rPr>
        <w:t>
      3) нысаналы мақсаты ауыл шаруашылығы техникасын, оның ішінде аспалы және тіркемелі жабдықты сатып алу, сондай-ақ ауыл шаруашылығы жануарларын сатып алу, негізгі құралдарды сатып алу, құрылыс (ұн, минералды сулар және алкогольсіз сусындар өндіруге негізгі құралдар сатып алуға арналған қарыздарды қоспағанда), өндірістік процестің технологиялық тізбегіне қажетті айналым қаражатын толықтыру, көктемгі дала және егін жинау жұмыстарын жүргізу болып табылады;</w:t>
      </w:r>
    </w:p>
    <w:p>
      <w:pPr>
        <w:spacing w:after="0"/>
        <w:ind w:left="0"/>
        <w:jc w:val="both"/>
      </w:pPr>
      <w:r>
        <w:rPr>
          <w:rFonts w:ascii="Times New Roman"/>
          <w:b w:val="false"/>
          <w:i w:val="false"/>
          <w:color w:val="000000"/>
          <w:sz w:val="28"/>
        </w:rPr>
        <w:t xml:space="preserve">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тетігінің шеңберінде нысаналы мақсаты инвестициялық мақсаттар, айналым қаражатын толықтыру және көктемгі дала және егін жинау жұмыстарын жүргізу болып табылады;</w:t>
      </w:r>
    </w:p>
    <w:p>
      <w:pPr>
        <w:spacing w:after="0"/>
        <w:ind w:left="0"/>
        <w:jc w:val="both"/>
      </w:pPr>
      <w:r>
        <w:rPr>
          <w:rFonts w:ascii="Times New Roman"/>
          <w:b w:val="false"/>
          <w:i w:val="false"/>
          <w:color w:val="000000"/>
          <w:sz w:val="28"/>
        </w:rPr>
        <w:t>
      4) қарыздың қаржыландыру көзі мемлекеттік бюджеттің немесе Қазақстан Республикасы Ұлттық қорының қаражаты болып табылмайды;</w:t>
      </w:r>
    </w:p>
    <w:p>
      <w:pPr>
        <w:spacing w:after="0"/>
        <w:ind w:left="0"/>
        <w:jc w:val="both"/>
      </w:pPr>
      <w:r>
        <w:rPr>
          <w:rFonts w:ascii="Times New Roman"/>
          <w:b w:val="false"/>
          <w:i w:val="false"/>
          <w:color w:val="000000"/>
          <w:sz w:val="28"/>
        </w:rPr>
        <w:t>
      5) өтінім берілген сәтте жарамды (бұзылмаған және тоқтатылмаған) болып табылады;</w:t>
      </w:r>
    </w:p>
    <w:p>
      <w:pPr>
        <w:spacing w:after="0"/>
        <w:ind w:left="0"/>
        <w:jc w:val="both"/>
      </w:pPr>
      <w:r>
        <w:rPr>
          <w:rFonts w:ascii="Times New Roman"/>
          <w:b w:val="false"/>
          <w:i w:val="false"/>
          <w:color w:val="000000"/>
          <w:sz w:val="28"/>
        </w:rPr>
        <w:t>
      6) сыйақы мөлшерлемесі Қазақстан Республикасының басқа мемлекеттік және (немесе) бюджеттік бағдарламалары бойынша субсидияланбайды.</w:t>
      </w:r>
    </w:p>
    <w:p>
      <w:pPr>
        <w:spacing w:after="0"/>
        <w:ind w:left="0"/>
        <w:jc w:val="both"/>
      </w:pPr>
      <w:r>
        <w:rPr>
          <w:rFonts w:ascii="Times New Roman"/>
          <w:b w:val="false"/>
          <w:i w:val="false"/>
          <w:color w:val="000000"/>
          <w:sz w:val="28"/>
        </w:rPr>
        <w:t>
      Жаңа, бұрын пайдаланылмаған, сондай-ақ ауыл шаруашылығы техникасын тіркеудің ақпараттық жүйесінде тіркелген ауыл шаруашылығы техникасы мен жабдығы субсидиялануы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