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6bc4" w14:textId="8466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Проактивті қызметтер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18 мамырдағы № 174/НҚ бұйрығы. Қазақстан Республикасының Әділет министрлігінде 2021 жылғы 22 мамырда № 22779 болып тіркелді. Күші жойылды - Қазақстан Республикасының Цифрлық даму, инновациялар және аэроғарыш өнеркәсібі министрінің 2022 жылғы 2 қарашадағы № 411/НҚ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02.11.2022 </w:t>
      </w:r>
      <w:r>
        <w:rPr>
          <w:rFonts w:ascii="Times New Roman"/>
          <w:b w:val="false"/>
          <w:i w:val="false"/>
          <w:color w:val="ff0000"/>
          <w:sz w:val="28"/>
        </w:rPr>
        <w:t>№ 411/НҚ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13-1-тармақшасына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Проактивті қызметтер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 аэроғарыш</w:t>
            </w:r>
          </w:p>
          <w:p>
            <w:pPr>
              <w:spacing w:after="20"/>
              <w:ind w:left="20"/>
              <w:jc w:val="both"/>
            </w:pPr>
            <w:r>
              <w:rPr>
                <w:rFonts w:ascii="Times New Roman"/>
                <w:b w:val="false"/>
                <w:i/>
                <w:color w:val="000000"/>
                <w:sz w:val="20"/>
              </w:rPr>
              <w:t>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2021 жылғы</w:t>
            </w:r>
            <w:r>
              <w:br/>
            </w:r>
            <w:r>
              <w:rPr>
                <w:rFonts w:ascii="Times New Roman"/>
                <w:b w:val="false"/>
                <w:i w:val="false"/>
                <w:color w:val="000000"/>
                <w:sz w:val="20"/>
              </w:rPr>
              <w:t>18 мамырдағы № 174/НҚ</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Проактивті қызметтер тізбесі</w:t>
      </w:r>
    </w:p>
    <w:bookmarkEnd w:id="8"/>
    <w:bookmarkStart w:name="z11" w:id="9"/>
    <w:p>
      <w:pPr>
        <w:spacing w:after="0"/>
        <w:ind w:left="0"/>
        <w:jc w:val="both"/>
      </w:pPr>
      <w:r>
        <w:rPr>
          <w:rFonts w:ascii="Times New Roman"/>
          <w:b w:val="false"/>
          <w:i w:val="false"/>
          <w:color w:val="000000"/>
          <w:sz w:val="28"/>
        </w:rPr>
        <w:t>
      1. Бала тууды тіркеу, оның ішінде азаматтық хал актілерінің жазбаларына өзгерістер, толықтырулар мен түзетулер енгізу</w:t>
      </w:r>
    </w:p>
    <w:bookmarkEnd w:id="9"/>
    <w:bookmarkStart w:name="z12" w:id="10"/>
    <w:p>
      <w:pPr>
        <w:spacing w:after="0"/>
        <w:ind w:left="0"/>
        <w:jc w:val="both"/>
      </w:pPr>
      <w:r>
        <w:rPr>
          <w:rFonts w:ascii="Times New Roman"/>
          <w:b w:val="false"/>
          <w:i w:val="false"/>
          <w:color w:val="000000"/>
          <w:sz w:val="28"/>
        </w:rPr>
        <w:t>
      2. Бала туғанда берілетін және бала күтімі бойынша жәрдемақыларды тағайындау</w:t>
      </w:r>
    </w:p>
    <w:bookmarkEnd w:id="10"/>
    <w:bookmarkStart w:name="z13" w:id="11"/>
    <w:p>
      <w:pPr>
        <w:spacing w:after="0"/>
        <w:ind w:left="0"/>
        <w:jc w:val="both"/>
      </w:pPr>
      <w:r>
        <w:rPr>
          <w:rFonts w:ascii="Times New Roman"/>
          <w:b w:val="false"/>
          <w:i w:val="false"/>
          <w:color w:val="000000"/>
          <w:sz w:val="28"/>
        </w:rPr>
        <w:t>
      3.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 тағайындау</w:t>
      </w:r>
    </w:p>
    <w:bookmarkEnd w:id="11"/>
    <w:bookmarkStart w:name="z14" w:id="12"/>
    <w:p>
      <w:pPr>
        <w:spacing w:after="0"/>
        <w:ind w:left="0"/>
        <w:jc w:val="both"/>
      </w:pPr>
      <w:r>
        <w:rPr>
          <w:rFonts w:ascii="Times New Roman"/>
          <w:b w:val="false"/>
          <w:i w:val="false"/>
          <w:color w:val="000000"/>
          <w:sz w:val="28"/>
        </w:rPr>
        <w:t>
      4. Көпбалалы отбасыға берілетін жәрдемақыны тағайындау</w:t>
      </w:r>
    </w:p>
    <w:bookmarkEnd w:id="12"/>
    <w:bookmarkStart w:name="z15" w:id="13"/>
    <w:p>
      <w:pPr>
        <w:spacing w:after="0"/>
        <w:ind w:left="0"/>
        <w:jc w:val="both"/>
      </w:pPr>
      <w:r>
        <w:rPr>
          <w:rFonts w:ascii="Times New Roman"/>
          <w:b w:val="false"/>
          <w:i w:val="false"/>
          <w:color w:val="000000"/>
          <w:sz w:val="28"/>
        </w:rPr>
        <w:t>
      5. Мектепке дейінгі ұйымдарға жіберу үшін мектеп жасына дейінгі (6 жасқа дейін) балаларды кезекке қою</w:t>
      </w:r>
    </w:p>
    <w:bookmarkEnd w:id="13"/>
    <w:bookmarkStart w:name="z16" w:id="14"/>
    <w:p>
      <w:pPr>
        <w:spacing w:after="0"/>
        <w:ind w:left="0"/>
        <w:jc w:val="both"/>
      </w:pPr>
      <w:r>
        <w:rPr>
          <w:rFonts w:ascii="Times New Roman"/>
          <w:b w:val="false"/>
          <w:i w:val="false"/>
          <w:color w:val="000000"/>
          <w:sz w:val="28"/>
        </w:rPr>
        <w:t>
      6. Еңбекке қабілеттіліктен айырылу жағдайына әлеуметтік төлем тағайындау</w:t>
      </w:r>
    </w:p>
    <w:bookmarkEnd w:id="14"/>
    <w:bookmarkStart w:name="z17" w:id="15"/>
    <w:p>
      <w:pPr>
        <w:spacing w:after="0"/>
        <w:ind w:left="0"/>
        <w:jc w:val="both"/>
      </w:pPr>
      <w:r>
        <w:rPr>
          <w:rFonts w:ascii="Times New Roman"/>
          <w:b w:val="false"/>
          <w:i w:val="false"/>
          <w:color w:val="000000"/>
          <w:sz w:val="28"/>
        </w:rPr>
        <w:t>
      7. Мүгедектігі бойынша мемлекеттік әлеуметтік жәрдемақы тағайындау</w:t>
      </w:r>
    </w:p>
    <w:bookmarkEnd w:id="15"/>
    <w:bookmarkStart w:name="z18" w:id="16"/>
    <w:p>
      <w:pPr>
        <w:spacing w:after="0"/>
        <w:ind w:left="0"/>
        <w:jc w:val="both"/>
      </w:pPr>
      <w:r>
        <w:rPr>
          <w:rFonts w:ascii="Times New Roman"/>
          <w:b w:val="false"/>
          <w:i w:val="false"/>
          <w:color w:val="000000"/>
          <w:sz w:val="28"/>
        </w:rPr>
        <w:t>
      8.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w:t>
      </w:r>
    </w:p>
    <w:bookmarkEnd w:id="16"/>
    <w:bookmarkStart w:name="z19" w:id="17"/>
    <w:p>
      <w:pPr>
        <w:spacing w:after="0"/>
        <w:ind w:left="0"/>
        <w:jc w:val="both"/>
      </w:pPr>
      <w:r>
        <w:rPr>
          <w:rFonts w:ascii="Times New Roman"/>
          <w:b w:val="false"/>
          <w:i w:val="false"/>
          <w:color w:val="000000"/>
          <w:sz w:val="28"/>
        </w:rPr>
        <w:t>
      9. Асыраушысынан айырылу жағдайы бойынша мемлекеттік әлеуметтік жәрдемақы тағайындау</w:t>
      </w:r>
    </w:p>
    <w:bookmarkEnd w:id="17"/>
    <w:bookmarkStart w:name="z20" w:id="18"/>
    <w:p>
      <w:pPr>
        <w:spacing w:after="0"/>
        <w:ind w:left="0"/>
        <w:jc w:val="both"/>
      </w:pPr>
      <w:r>
        <w:rPr>
          <w:rFonts w:ascii="Times New Roman"/>
          <w:b w:val="false"/>
          <w:i w:val="false"/>
          <w:color w:val="000000"/>
          <w:sz w:val="28"/>
        </w:rPr>
        <w:t>
      10. Асыраушысынан айырылу жағдайына әлеуметтік төлем тағайындау</w:t>
      </w:r>
    </w:p>
    <w:bookmarkEnd w:id="18"/>
    <w:bookmarkStart w:name="z21" w:id="19"/>
    <w:p>
      <w:pPr>
        <w:spacing w:after="0"/>
        <w:ind w:left="0"/>
        <w:jc w:val="both"/>
      </w:pPr>
      <w:r>
        <w:rPr>
          <w:rFonts w:ascii="Times New Roman"/>
          <w:b w:val="false"/>
          <w:i w:val="false"/>
          <w:color w:val="000000"/>
          <w:sz w:val="28"/>
        </w:rPr>
        <w:t>
      11. Жұмысынан айырылу жағдайына әлеуметтік төлем тағайындау</w:t>
      </w:r>
    </w:p>
    <w:bookmarkEnd w:id="19"/>
    <w:bookmarkStart w:name="z22" w:id="20"/>
    <w:p>
      <w:pPr>
        <w:spacing w:after="0"/>
        <w:ind w:left="0"/>
        <w:jc w:val="both"/>
      </w:pPr>
      <w:r>
        <w:rPr>
          <w:rFonts w:ascii="Times New Roman"/>
          <w:b w:val="false"/>
          <w:i w:val="false"/>
          <w:color w:val="000000"/>
          <w:sz w:val="28"/>
        </w:rPr>
        <w:t>
      12. Жүктiлiкке және босануға, жаңа туған баланы (балаларды) асырап алуға байланысты кірісінен айырылу жағдайларына арналған әлеуметтiк төлем тағайындау</w:t>
      </w:r>
    </w:p>
    <w:bookmarkEnd w:id="20"/>
    <w:bookmarkStart w:name="z23" w:id="21"/>
    <w:p>
      <w:pPr>
        <w:spacing w:after="0"/>
        <w:ind w:left="0"/>
        <w:jc w:val="both"/>
      </w:pPr>
      <w:r>
        <w:rPr>
          <w:rFonts w:ascii="Times New Roman"/>
          <w:b w:val="false"/>
          <w:i w:val="false"/>
          <w:color w:val="000000"/>
          <w:sz w:val="28"/>
        </w:rPr>
        <w:t>
      13. Бала бір жасқа толғанға дейін оның күтіміне байланысты кірісінен айырылу жағдайына әлеуметтік төлем тағайындау</w:t>
      </w:r>
    </w:p>
    <w:bookmarkEnd w:id="21"/>
    <w:bookmarkStart w:name="z24" w:id="22"/>
    <w:p>
      <w:pPr>
        <w:spacing w:after="0"/>
        <w:ind w:left="0"/>
        <w:jc w:val="both"/>
      </w:pPr>
      <w:r>
        <w:rPr>
          <w:rFonts w:ascii="Times New Roman"/>
          <w:b w:val="false"/>
          <w:i w:val="false"/>
          <w:color w:val="000000"/>
          <w:sz w:val="28"/>
        </w:rPr>
        <w:t>
      14. Мүгедектерді протездік-ортопедиялық көмекпен қамтамасыз етугеқұжаттарды ресімдеу</w:t>
      </w:r>
    </w:p>
    <w:bookmarkEnd w:id="22"/>
    <w:bookmarkStart w:name="z25" w:id="23"/>
    <w:p>
      <w:pPr>
        <w:spacing w:after="0"/>
        <w:ind w:left="0"/>
        <w:jc w:val="both"/>
      </w:pPr>
      <w:r>
        <w:rPr>
          <w:rFonts w:ascii="Times New Roman"/>
          <w:b w:val="false"/>
          <w:i w:val="false"/>
          <w:color w:val="000000"/>
          <w:sz w:val="28"/>
        </w:rPr>
        <w:t>
      15. Мүгедектерді техникалық қосымша (компенсаторлық) құралдармен қамтамасыз етуге құжаттарды ресімдеу</w:t>
      </w:r>
    </w:p>
    <w:bookmarkEnd w:id="23"/>
    <w:bookmarkStart w:name="z26" w:id="24"/>
    <w:p>
      <w:pPr>
        <w:spacing w:after="0"/>
        <w:ind w:left="0"/>
        <w:jc w:val="both"/>
      </w:pPr>
      <w:r>
        <w:rPr>
          <w:rFonts w:ascii="Times New Roman"/>
          <w:b w:val="false"/>
          <w:i w:val="false"/>
          <w:color w:val="000000"/>
          <w:sz w:val="28"/>
        </w:rPr>
        <w:t>
      16. Жүріп-тұруы қиын бірінші топтағы мүгедектерге жеке көмекшінің қызметтерімен қамтамасыз етуге құжаттарды ресімдеу</w:t>
      </w:r>
    </w:p>
    <w:bookmarkEnd w:id="24"/>
    <w:bookmarkStart w:name="z27" w:id="25"/>
    <w:p>
      <w:pPr>
        <w:spacing w:after="0"/>
        <w:ind w:left="0"/>
        <w:jc w:val="both"/>
      </w:pPr>
      <w:r>
        <w:rPr>
          <w:rFonts w:ascii="Times New Roman"/>
          <w:b w:val="false"/>
          <w:i w:val="false"/>
          <w:color w:val="000000"/>
          <w:sz w:val="28"/>
        </w:rPr>
        <w:t>
      17. Есту кемістігі бар мүгедектерді жылына алпыс сағат ымдау тілі маманының қызметтерімен қамтамасыз етуге мүгедектерге құжаттарды ресімдеу</w:t>
      </w:r>
    </w:p>
    <w:bookmarkEnd w:id="25"/>
    <w:bookmarkStart w:name="z28" w:id="26"/>
    <w:p>
      <w:pPr>
        <w:spacing w:after="0"/>
        <w:ind w:left="0"/>
        <w:jc w:val="both"/>
      </w:pPr>
      <w:r>
        <w:rPr>
          <w:rFonts w:ascii="Times New Roman"/>
          <w:b w:val="false"/>
          <w:i w:val="false"/>
          <w:color w:val="000000"/>
          <w:sz w:val="28"/>
        </w:rPr>
        <w:t>
      18. Мүгедектерді жүріп-тұрудың арнайы құралдарымен қамтамасыз етуге құжаттарды ресімдеу</w:t>
      </w:r>
    </w:p>
    <w:bookmarkEnd w:id="26"/>
    <w:bookmarkStart w:name="z29" w:id="27"/>
    <w:p>
      <w:pPr>
        <w:spacing w:after="0"/>
        <w:ind w:left="0"/>
        <w:jc w:val="both"/>
      </w:pPr>
      <w:r>
        <w:rPr>
          <w:rFonts w:ascii="Times New Roman"/>
          <w:b w:val="false"/>
          <w:i w:val="false"/>
          <w:color w:val="000000"/>
          <w:sz w:val="28"/>
        </w:rPr>
        <w:t>
      19. Мүгедектерді және мүгедек-балаларды санаторий-курорттық емдеумен қамтамасыз етуге құжаттарды ресімдеу</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