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48f3" w14:textId="0ad4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Алып қойылған өнімді сақтау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21 мамырдағы № 349-НҚ бұйрығы. Қазақстан Республикасының Әділет министрлігінде 2021 жылғы 27 мамырда № 22835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Алып қойылған өнімді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2021 жылғы 1 шілдеден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21 мамырдағы</w:t>
            </w:r>
            <w:r>
              <w:br/>
            </w:r>
            <w:r>
              <w:rPr>
                <w:rFonts w:ascii="Times New Roman"/>
                <w:b w:val="false"/>
                <w:i w:val="false"/>
                <w:color w:val="000000"/>
                <w:sz w:val="20"/>
              </w:rPr>
              <w:t>№ 349-НҚ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Алып қойылған өнімді сақтау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Алып қойылған өнімді сақтау қағидалары (бұдан әрі – Қағидалар) "Техникалық реттеу туралы" Қазақстан Республикасы Заңының (бұдан әрі – Заң)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алып қойылған өнімді сақтау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 әлеуметтік қауіпті салдардың басталуының алдын алу мақсатында техникалық реттеу саласындағы мемлекеттік бақылау және қадағалау жүргізу барысында техникалық регламенттердің талаптарына сәйкес келмейтіні зертханалық сынақтардың нәтижелерімен дәлелденген алып қойылған өнімге қолданылады.</w:t>
      </w:r>
    </w:p>
    <w:bookmarkEnd w:id="10"/>
    <w:bookmarkStart w:name="z13" w:id="11"/>
    <w:p>
      <w:pPr>
        <w:spacing w:after="0"/>
        <w:ind w:left="0"/>
        <w:jc w:val="both"/>
      </w:pPr>
      <w:r>
        <w:rPr>
          <w:rFonts w:ascii="Times New Roman"/>
          <w:b w:val="false"/>
          <w:i w:val="false"/>
          <w:color w:val="000000"/>
          <w:sz w:val="28"/>
        </w:rPr>
        <w:t>
      3. Техникалық реттеу саласындағы уәкілетті органның аумақтық бөлімшесі шығарған өнімді алып қою туралы қаулы алып қойылған өнімді сақтауға орналастыруға негіз болып табылады.</w:t>
      </w:r>
    </w:p>
    <w:bookmarkEnd w:id="11"/>
    <w:bookmarkStart w:name="z14" w:id="12"/>
    <w:p>
      <w:pPr>
        <w:spacing w:after="0"/>
        <w:ind w:left="0"/>
        <w:jc w:val="left"/>
      </w:pPr>
      <w:r>
        <w:rPr>
          <w:rFonts w:ascii="Times New Roman"/>
          <w:b/>
          <w:i w:val="false"/>
          <w:color w:val="000000"/>
        </w:rPr>
        <w:t xml:space="preserve"> 2-тарау. Алып қойылған өнімді сақтау тәртібі</w:t>
      </w:r>
    </w:p>
    <w:bookmarkEnd w:id="12"/>
    <w:bookmarkStart w:name="z15" w:id="13"/>
    <w:p>
      <w:pPr>
        <w:spacing w:after="0"/>
        <w:ind w:left="0"/>
        <w:jc w:val="both"/>
      </w:pPr>
      <w:r>
        <w:rPr>
          <w:rFonts w:ascii="Times New Roman"/>
          <w:b w:val="false"/>
          <w:i w:val="false"/>
          <w:color w:val="000000"/>
          <w:sz w:val="28"/>
        </w:rPr>
        <w:t>
      4. Алып қойылған өнім Қазақстан Республикасының азаматтық заңнамасына сәйкес қадағалау субъектісімен жасалған сақтау шарты негізінде қадағалау субъектісінде немесе үшінші тұлғада (бұдан әрі – үшінші тұлға) сақтауға орналастырылады.</w:t>
      </w:r>
    </w:p>
    <w:bookmarkEnd w:id="13"/>
    <w:bookmarkStart w:name="z16" w:id="14"/>
    <w:p>
      <w:pPr>
        <w:spacing w:after="0"/>
        <w:ind w:left="0"/>
        <w:jc w:val="both"/>
      </w:pPr>
      <w:r>
        <w:rPr>
          <w:rFonts w:ascii="Times New Roman"/>
          <w:b w:val="false"/>
          <w:i w:val="false"/>
          <w:color w:val="000000"/>
          <w:sz w:val="28"/>
        </w:rPr>
        <w:t>
      5. Алып қойылған өнім қаулы күшіне енген сәттен бастап 5 (бес) жұмыс күні ішінде сақтауға орналастырылады.</w:t>
      </w:r>
    </w:p>
    <w:bookmarkEnd w:id="14"/>
    <w:bookmarkStart w:name="z17" w:id="15"/>
    <w:p>
      <w:pPr>
        <w:spacing w:after="0"/>
        <w:ind w:left="0"/>
        <w:jc w:val="both"/>
      </w:pPr>
      <w:r>
        <w:rPr>
          <w:rFonts w:ascii="Times New Roman"/>
          <w:b w:val="false"/>
          <w:i w:val="false"/>
          <w:color w:val="000000"/>
          <w:sz w:val="28"/>
        </w:rPr>
        <w:t>
      6. Қадағалау субъектісі алып қойылған өнімге қол жеткізуді болдырмайтын жағдайларды қамтамасыз ету үшін техникалық реттеу саласындағы уәкілетті органның аумақтық бөлімшесінің лауазымды адамының қатысуымен алып қойылған өнімді немесе алып қойылған өнім сақталатын үй-жайды (үй-жайды) пломбалауды, не желімдеуді, не оларға ескерту жазуларымен мөр басуды қамтамасыз етеді.</w:t>
      </w:r>
    </w:p>
    <w:bookmarkEnd w:id="15"/>
    <w:p>
      <w:pPr>
        <w:spacing w:after="0"/>
        <w:ind w:left="0"/>
        <w:jc w:val="both"/>
      </w:pPr>
      <w:r>
        <w:rPr>
          <w:rFonts w:ascii="Times New Roman"/>
          <w:b w:val="false"/>
          <w:i w:val="false"/>
          <w:color w:val="000000"/>
          <w:sz w:val="28"/>
        </w:rPr>
        <w:t>
      Пломбалау, желімдеу, мөр басу алып қойылған өнімнің атауы, саны (бірлік (дана), салмағы (килограмм), көлемі (куб) немесе басқа өлшемдер), құны, партия нөмірі, дайындалған күні, сақтау орны, сақтауға жауапты адамды көрсете отырып, еркін нысандағы актімен ресімделеді. Акт қазақ және орыс тілдерінде түпнұсқа екі данада жасалады, оған техникалық реттеу саласындағы уәкілетті органның аумақтық бөлімшесінің лауазымды адамы және қадағалау субъектісі қол қояды. Бір дана қадағалау субъектісінде, екіншісі - техникалық реттеу саласындағы уәкілетті органның аумақтық бөлімшесінің лауазымды адамында сақталады.</w:t>
      </w:r>
    </w:p>
    <w:p>
      <w:pPr>
        <w:spacing w:after="0"/>
        <w:ind w:left="0"/>
        <w:jc w:val="both"/>
      </w:pPr>
      <w:r>
        <w:rPr>
          <w:rFonts w:ascii="Times New Roman"/>
          <w:b w:val="false"/>
          <w:i w:val="false"/>
          <w:color w:val="000000"/>
          <w:sz w:val="28"/>
        </w:rPr>
        <w:t>
      Егер алып қойылған өнімді сақтауды үшінші тұлға жүзеге асырса, акт үш данада жасалады, оған техникалық реттеу саласындағы уәкілетті органның аумақтық бөлімшесінің лауазымды адамы, қадағалау субъектісі, үшінші тұлға қол қояды. Бір дана қадағалау субъектісінде, екіншісі - техникалық реттеу саласындағы уәкілетті органның аумақтық бөлімшесінің лауазымды адамында, үшіншісі – үшінші тұлғада сақталады.</w:t>
      </w:r>
    </w:p>
    <w:bookmarkStart w:name="z18" w:id="16"/>
    <w:p>
      <w:pPr>
        <w:spacing w:after="0"/>
        <w:ind w:left="0"/>
        <w:jc w:val="both"/>
      </w:pPr>
      <w:r>
        <w:rPr>
          <w:rFonts w:ascii="Times New Roman"/>
          <w:b w:val="false"/>
          <w:i w:val="false"/>
          <w:color w:val="000000"/>
          <w:sz w:val="28"/>
        </w:rPr>
        <w:t>
      7. Алып қойылған өнімді сақтауды жүзеге асыратын қадағалау субъектісі немесе үшінші тұлға алып қойылған өнімді алып қойылған өнімге арналған стандарттау жөніндегі нормативтік құжаттардың талаптарына және өнімге арналған таңбалауда немесе тауарға ілеспе құжаттарда көрсетілген сақтау шарттарына сәйкес сақтауды қамтамасыз етеді.</w:t>
      </w:r>
    </w:p>
    <w:bookmarkEnd w:id="16"/>
    <w:bookmarkStart w:name="z19" w:id="17"/>
    <w:p>
      <w:pPr>
        <w:spacing w:after="0"/>
        <w:ind w:left="0"/>
        <w:jc w:val="both"/>
      </w:pPr>
      <w:r>
        <w:rPr>
          <w:rFonts w:ascii="Times New Roman"/>
          <w:b w:val="false"/>
          <w:i w:val="false"/>
          <w:color w:val="000000"/>
          <w:sz w:val="28"/>
        </w:rPr>
        <w:t>
      8. Алып қойылған өнімді сақтау үшін осы Қағидалардың 7-тармағында белгіленген талаптарға сәйкес келетін жеке үй-жай (бөлме, қойма, аумақ), аймақ немесе учаске қарастырылады.</w:t>
      </w:r>
    </w:p>
    <w:bookmarkEnd w:id="17"/>
    <w:p>
      <w:pPr>
        <w:spacing w:after="0"/>
        <w:ind w:left="0"/>
        <w:jc w:val="both"/>
      </w:pPr>
      <w:r>
        <w:rPr>
          <w:rFonts w:ascii="Times New Roman"/>
          <w:b w:val="false"/>
          <w:i w:val="false"/>
          <w:color w:val="000000"/>
          <w:sz w:val="28"/>
        </w:rPr>
        <w:t>
      Егер алып қойылған өнім бір үй-жайда өзге өніммен бірге сақталса, онда қадағалау субъектісі немесе үшінші тұлға алып қойылған өнімнің өзге өніммен жанасуын болдырмайтын аймақта сақталуын қамтамасыз етеді.</w:t>
      </w:r>
    </w:p>
    <w:bookmarkStart w:name="z20" w:id="18"/>
    <w:p>
      <w:pPr>
        <w:spacing w:after="0"/>
        <w:ind w:left="0"/>
        <w:jc w:val="both"/>
      </w:pPr>
      <w:r>
        <w:rPr>
          <w:rFonts w:ascii="Times New Roman"/>
          <w:b w:val="false"/>
          <w:i w:val="false"/>
          <w:color w:val="000000"/>
          <w:sz w:val="28"/>
        </w:rPr>
        <w:t>
      9. Алып қойылған өнім "АЛЫП ҚОЙЫЛДЫ, ӨНІМ ТЕХНИКАЛЫҚ РЕГЛАМЕНТ ТАЛАПТАРЫНА СӘЙКЕС КЕЛМЕЙДІ" деген жазумен сақталады. Бұл жазба оптикалық құрылғыларды пайдаланбай ақпаратты оқу мүмкіндігін қамтамасыз ете отырып, фондық түстер мен жазулар арасындағы контрастты ескере отырып қолданылады.</w:t>
      </w:r>
    </w:p>
    <w:bookmarkEnd w:id="18"/>
    <w:bookmarkStart w:name="z21" w:id="19"/>
    <w:p>
      <w:pPr>
        <w:spacing w:after="0"/>
        <w:ind w:left="0"/>
        <w:jc w:val="both"/>
      </w:pPr>
      <w:r>
        <w:rPr>
          <w:rFonts w:ascii="Times New Roman"/>
          <w:b w:val="false"/>
          <w:i w:val="false"/>
          <w:color w:val="000000"/>
          <w:sz w:val="28"/>
        </w:rPr>
        <w:t xml:space="preserve">
      10. Алып қойылған өнім Заңның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техникалық реттеу саласындағы уәкілетті органның аумақтық бөлімшесінің талап-арызы бойынша сот шешімі күшіне енгенге дейін осы Қағидалардың талаптарына сәйкес сақталады.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