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5448" w14:textId="5825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салалардағы зертханалық жабдықтың көлемін (тізбесін) белгілеу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24 мамырдағы № 356-НҚ бұйрығы. Қазақстан Республикасының Әділет министрлігінде 2021 жылғы 27 мамырда № 22838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Сынақ зертханаларға (орталықтарға) Еуразиялық экономикалық одақтың (Кеден одағының) және Қазақстан Республикасының техникалық регламенттерінің көрсеткіштері бойынша аккредиттеу саласында мәлімделген сынақтар (зерттеулер) үшін қажетті меншік құқығымен немесе өзге де заңды негізде расталған жабдықтың көлемі (тізбесі) 100% мөлшерінде белгіленсін.</w:t>
      </w:r>
    </w:p>
    <w:bookmarkEnd w:id="1"/>
    <w:bookmarkStart w:name="z3" w:id="2"/>
    <w:p>
      <w:pPr>
        <w:spacing w:after="0"/>
        <w:ind w:left="0"/>
        <w:jc w:val="both"/>
      </w:pPr>
      <w:r>
        <w:rPr>
          <w:rFonts w:ascii="Times New Roman"/>
          <w:b w:val="false"/>
          <w:i w:val="false"/>
          <w:color w:val="000000"/>
          <w:sz w:val="28"/>
        </w:rPr>
        <w:t>
      2. Сынақ зертханаларға (орталықтарға) Еуразиялық экономикалық одақтың (Кеден одағының) және Қазақстан Республикасының техникалық регламенттерінің талаптарына сәйкес сынақтар (зерттеулер) жүргізуге арналған өтінімдерде көрсетілген көрсеткіштер бойынша жабдықты пайдалану көлемі (тізбесі) 100% мөлшерінде белгіленсін.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5. Осы бұйрық 2021 жылғы 1 шілдеден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24 мамырдағы</w:t>
            </w:r>
            <w:r>
              <w:br/>
            </w:r>
            <w:r>
              <w:rPr>
                <w:rFonts w:ascii="Times New Roman"/>
                <w:b w:val="false"/>
                <w:i w:val="false"/>
                <w:color w:val="000000"/>
                <w:sz w:val="20"/>
              </w:rPr>
              <w:t>№ 356-НҚ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Күші жойылған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"Сәйкестікті растау жөніндегі органның сынақ зертханасы қамтамасыз етуге жататын аккредиттеу саласындағы объектілердің сынақ көлемін бекіту туралы" Қазақстан Республикасы Индустрия және сауда министрінің 2008 жылғы 29 қазандағы № 427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5353 болып тіркелген).</w:t>
      </w:r>
    </w:p>
    <w:bookmarkEnd w:id="9"/>
    <w:bookmarkStart w:name="z12" w:id="10"/>
    <w:p>
      <w:pPr>
        <w:spacing w:after="0"/>
        <w:ind w:left="0"/>
        <w:jc w:val="both"/>
      </w:pPr>
      <w:r>
        <w:rPr>
          <w:rFonts w:ascii="Times New Roman"/>
          <w:b w:val="false"/>
          <w:i w:val="false"/>
          <w:color w:val="000000"/>
          <w:sz w:val="28"/>
        </w:rPr>
        <w:t xml:space="preserve">
      2. "Сәйкестікті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 Қазақстан Республикасы Индустрия және сауда министрінің 2008 жылғы 29 қазандағы № 427 бұйрығына өзгерістер енгізу туралы" Қазақстан Республикасы Сауда және интеграция министрінің 2019 жылғы 23 желтоқсандағы № 144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19794 болып тіркелген).</w:t>
      </w:r>
    </w:p>
    <w:bookmarkEnd w:id="10"/>
    <w:bookmarkStart w:name="z13" w:id="11"/>
    <w:p>
      <w:pPr>
        <w:spacing w:after="0"/>
        <w:ind w:left="0"/>
        <w:jc w:val="both"/>
      </w:pPr>
      <w:r>
        <w:rPr>
          <w:rFonts w:ascii="Times New Roman"/>
          <w:b w:val="false"/>
          <w:i w:val="false"/>
          <w:color w:val="000000"/>
          <w:sz w:val="28"/>
        </w:rPr>
        <w:t xml:space="preserve">
      3. "Сәйкестікті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 Қазақстан Республикасы Индустрия және сауда министрінің 2008 жылғы 29 қазандағы № 427 бұйрығына өзгеріс енгізу туралы" Қазақстан Республикасы Сауда және интеграция министрінің 2021 жылғы 14 сәуірдегі № 277-НҚ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22552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