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4f485" w14:textId="554f4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емес өртке қарсы қызметтерге қойылатын рұқсат беру талаптарын бекіту туралы" Қазақстан Республикасы Ішкі істер министрінің 2014 жылғы 7 қарашадағы № 783 бұйрығына өзгерістер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2021 жылғы 21 мамырдағы № 224 бұйрығы. Қазақстан Республикасының Әділет министрлігінде 2021 жылғы 28 мамырда № 22843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емес өртке қарсы қызметтерге қойылатын рұқсат беру талаптарын бекіту туралы" Қазақстан Республикасы Ішкі істер министрінің 2014 жылғы 7 қарашадағы №783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9942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емес өртке қарсы қызметтерге қойылатын рұқсат беру </w:t>
      </w:r>
      <w:r>
        <w:rPr>
          <w:rFonts w:ascii="Times New Roman"/>
          <w:b w:val="false"/>
          <w:i w:val="false"/>
          <w:color w:val="000000"/>
          <w:sz w:val="28"/>
        </w:rPr>
        <w:t>талаптарында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 тармақтың</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xml:space="preserve">
      "1) осы рұқсат беру талаптарына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меншік құқығында не лизинг алушы ретінде лизинг арқылы сатып алынған, көлік құралын тіркеу туралы куәліктермен, автомобильді техникалық қарап тексерудің диагностикалық карталарымен және негізгі өрт сөндіру автомобильдерінің өрт сөндіруге дайындығын техникалық қарап тексеру актілерімен расталған кемінде екі өрт сөндіру автомобилінің болуы*";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xml:space="preserve">
      "3) осы рұқсат беру талаптарына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емес өртке қарсы қызметтің бір жұмыскеріне арналған арнайы киім-кешек пен өртке қарсы жарақ тізбесі бойынша арнайы киім-кешекпен және өртке қарсы жарақтармен қамтамасыз етілген штаттық жұмыкерлердің болуы:</w:t>
      </w:r>
    </w:p>
    <w:bookmarkEnd w:id="4"/>
    <w:p>
      <w:pPr>
        <w:spacing w:after="0"/>
        <w:ind w:left="0"/>
        <w:jc w:val="both"/>
      </w:pPr>
      <w:r>
        <w:rPr>
          <w:rFonts w:ascii="Times New Roman"/>
          <w:b w:val="false"/>
          <w:i w:val="false"/>
          <w:color w:val="000000"/>
          <w:sz w:val="28"/>
        </w:rPr>
        <w:t>
      кезекшілік ауысымға әр негізгі өрт сөндіру автомобиліне жүргізушіні қоса алғанда 1 бөлімше бастығы, 4 жұмыскер есебінен кемінде 17 адам*;</w:t>
      </w:r>
    </w:p>
    <w:p>
      <w:pPr>
        <w:spacing w:after="0"/>
        <w:ind w:left="0"/>
        <w:jc w:val="both"/>
      </w:pPr>
      <w:r>
        <w:rPr>
          <w:rFonts w:ascii="Times New Roman"/>
          <w:b w:val="false"/>
          <w:i w:val="false"/>
          <w:color w:val="000000"/>
          <w:sz w:val="28"/>
        </w:rPr>
        <w:t>
      кезекшілік ауысымға 1 бекет бастығы және 2 жұмыскер есебінен кемінде 9 адам **;".</w:t>
      </w:r>
    </w:p>
    <w:bookmarkStart w:name="z9" w:id="5"/>
    <w:p>
      <w:pPr>
        <w:spacing w:after="0"/>
        <w:ind w:left="0"/>
        <w:jc w:val="both"/>
      </w:pPr>
      <w:r>
        <w:rPr>
          <w:rFonts w:ascii="Times New Roman"/>
          <w:b w:val="false"/>
          <w:i w:val="false"/>
          <w:color w:val="000000"/>
          <w:sz w:val="28"/>
        </w:rPr>
        <w:t>
      2. Қазақстан Республикасы Төтенше жағдайлар министрлігінің Өртке қарсы қызмет комитеті:</w:t>
      </w:r>
    </w:p>
    <w:bookmarkEnd w:id="5"/>
    <w:bookmarkStart w:name="z10"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11" w:id="7"/>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Төтенше жағдайлар министрлігінің интернет-ресурсында орналастыруды;</w:t>
      </w:r>
    </w:p>
    <w:bookmarkEnd w:id="7"/>
    <w:bookmarkStart w:name="z12" w:id="8"/>
    <w:p>
      <w:pPr>
        <w:spacing w:after="0"/>
        <w:ind w:left="0"/>
        <w:jc w:val="both"/>
      </w:pPr>
      <w:r>
        <w:rPr>
          <w:rFonts w:ascii="Times New Roman"/>
          <w:b w:val="false"/>
          <w:i w:val="false"/>
          <w:color w:val="000000"/>
          <w:sz w:val="28"/>
        </w:rPr>
        <w:t>
      3) осы бұйрықты мемлекеттік тіркеген күннен кейін он жұмыс күн ішінде Қазақстан Республикасы Төтенше жағдайлар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8"/>
    <w:bookmarkStart w:name="z13"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9"/>
    <w:bookmarkStart w:name="z14"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Төтенше жағдайлар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"КЕЛЕСІЛДІ"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экономикалық министірлігі</w:t>
      </w:r>
    </w:p>
    <w:p>
      <w:pPr>
        <w:spacing w:after="0"/>
        <w:ind w:left="0"/>
        <w:jc w:val="both"/>
      </w:pPr>
      <w:r>
        <w:rPr>
          <w:rFonts w:ascii="Times New Roman"/>
          <w:b w:val="false"/>
          <w:i w:val="false"/>
          <w:color w:val="000000"/>
          <w:sz w:val="28"/>
        </w:rPr>
        <w:t>
      "КЕЛЕСІЛДІ"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министірлігі</w:t>
      </w:r>
    </w:p>
    <w:p>
      <w:pPr>
        <w:spacing w:after="0"/>
        <w:ind w:left="0"/>
        <w:jc w:val="both"/>
      </w:pPr>
      <w:r>
        <w:rPr>
          <w:rFonts w:ascii="Times New Roman"/>
          <w:b w:val="false"/>
          <w:i w:val="false"/>
          <w:color w:val="000000"/>
          <w:sz w:val="28"/>
        </w:rPr>
        <w:t>
      "КЕЛЕСІЛДІ"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