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51fd" w14:textId="3a15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регламенттерді әзірлеу, сараптау, қабылдау, өзгерту және күшін жою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25 мамырдағы № 359-НҚ бұйрығы. Қазақстан Республикасының Әділет министрлігінде 2021 жылғы 28 мамырда № 22852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Заңының 7-бабының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Техникалық регламенттерді әзірлеу, сараптау, қабылдау, өзгерту және күшін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"Техникалық регламенттерді әзірлеу, сараптау, қабылдау, өзгерту және олардың күшін жою қағидаларын бекіту туралы" Қазақстан Республикасы Инвестициялар және даму министрінің 2015 жылғы 30 сәуірдегі № 553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12072 болып тіркелген);</w:t>
      </w:r>
    </w:p>
    <w:bookmarkEnd w:id="3"/>
    <w:bookmarkStart w:name="z5" w:id="4"/>
    <w:p>
      <w:pPr>
        <w:spacing w:after="0"/>
        <w:ind w:left="0"/>
        <w:jc w:val="both"/>
      </w:pPr>
      <w:r>
        <w:rPr>
          <w:rFonts w:ascii="Times New Roman"/>
          <w:b w:val="false"/>
          <w:i w:val="false"/>
          <w:color w:val="000000"/>
          <w:sz w:val="28"/>
        </w:rPr>
        <w:t xml:space="preserve">
      2) "Техникалық регламенттерді әзірлеу, сараптау, қабылдау, өзгерту және олардың күшін жою қағидаларын бекіту туралы" Қазақстан Республикасы Инвестициялар және даму министрінің 2015 жылғы 30 сәуірдегі № 553 бұйрығына өзгерістер мен толықтырулар енгізу туралы" Қазақстан Республикасы Сауда және интеграция министрінің 2020 жылғы 19 мамырдағы № 119-НҚ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20705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2021 жылғы 1 шілдеден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 даму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25 мамырдағы</w:t>
            </w:r>
            <w:r>
              <w:br/>
            </w:r>
            <w:r>
              <w:rPr>
                <w:rFonts w:ascii="Times New Roman"/>
                <w:b w:val="false"/>
                <w:i w:val="false"/>
                <w:color w:val="000000"/>
                <w:sz w:val="20"/>
              </w:rPr>
              <w:t>№ 359-НҚ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Техникалық регламенттерді әзірлеу, сараптау, қабылдау, өзгерту және күшін жою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Техникалық регламенттерді әзірлеу, сараптау, қабылдау, өзгерту және күшін жою қағидалары (бұдан әрі – Қағидалар) "Техникалық реттеу туралы" Қазақстан Республикасы Заңының (бұдан әрі – Заң) 7-бабының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техникалық регламенттерді әзірлеу, сараптау, қабылдау, өзгерту және олардың күшін жою тәртібін айқындайды.</w:t>
      </w:r>
    </w:p>
    <w:bookmarkEnd w:id="12"/>
    <w:bookmarkStart w:name="z15" w:id="13"/>
    <w:p>
      <w:pPr>
        <w:spacing w:after="0"/>
        <w:ind w:left="0"/>
        <w:jc w:val="both"/>
      </w:pPr>
      <w:r>
        <w:rPr>
          <w:rFonts w:ascii="Times New Roman"/>
          <w:b w:val="false"/>
          <w:i w:val="false"/>
          <w:color w:val="000000"/>
          <w:sz w:val="28"/>
        </w:rPr>
        <w:t>
      2. Осы Қағидалар "Еуразиялық экономикалық одақ туралы шартты ратификациялау туралы" Қазақстан Республикасының Заңымен ратификацияланған Еуразиялық экономикалық одақ шеңберінде және Еуразиялық экономикалық одақ туралы шартта айқындалған тәртіппен қабылданатын техникалық регламенттерді әзірлеу, қабылдау, өзгерістер енгізу және күшін жою жөніндегі рәсімдерге қолданылмайды.</w:t>
      </w:r>
    </w:p>
    <w:bookmarkEnd w:id="13"/>
    <w:bookmarkStart w:name="z16" w:id="14"/>
    <w:p>
      <w:pPr>
        <w:spacing w:after="0"/>
        <w:ind w:left="0"/>
        <w:jc w:val="left"/>
      </w:pPr>
      <w:r>
        <w:rPr>
          <w:rFonts w:ascii="Times New Roman"/>
          <w:b/>
          <w:i w:val="false"/>
          <w:color w:val="000000"/>
        </w:rPr>
        <w:t xml:space="preserve"> 2-тарау. Техникалық регламенттерді әзірлеу тәртібі</w:t>
      </w:r>
    </w:p>
    <w:bookmarkEnd w:id="14"/>
    <w:bookmarkStart w:name="z17" w:id="15"/>
    <w:p>
      <w:pPr>
        <w:spacing w:after="0"/>
        <w:ind w:left="0"/>
        <w:jc w:val="both"/>
      </w:pPr>
      <w:r>
        <w:rPr>
          <w:rFonts w:ascii="Times New Roman"/>
          <w:b w:val="false"/>
          <w:i w:val="false"/>
          <w:color w:val="000000"/>
          <w:sz w:val="28"/>
        </w:rPr>
        <w:t>
      3. Техникалық регламентті әзірлеу, өзгерту, толықтыру немесе күшін жою жөніндегі ұсыныстарды стандарттау жөніндегі техникалық комитеттердің, Қазақстан Республикасының Ұлттық Кәсіпкерлер палатасының, Стандарттау жөніндегі ұлттық органның, мүдделі тараптардың ұсыныстарын ескере отырып, құзыретіне міндетті қағидалар мен нормаларды белгілеу кіретін мемлекеттік органдар дайындайды және техникалық реттеу саласындағы уәкілетті органға (бұдан әрі – уәкілетті орган) ұсынылады.</w:t>
      </w:r>
    </w:p>
    <w:bookmarkEnd w:id="15"/>
    <w:p>
      <w:pPr>
        <w:spacing w:after="0"/>
        <w:ind w:left="0"/>
        <w:jc w:val="both"/>
      </w:pPr>
      <w:r>
        <w:rPr>
          <w:rFonts w:ascii="Times New Roman"/>
          <w:b w:val="false"/>
          <w:i w:val="false"/>
          <w:color w:val="000000"/>
          <w:sz w:val="28"/>
        </w:rPr>
        <w:t xml:space="preserve">
      Уәкілетті орган ұсыныстар негізінде Заңның 7-бабының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техникалық регламенттерді әзірлеу жөніндегі жоспарды әзірлейді және бекітеді.</w:t>
      </w:r>
    </w:p>
    <w:p>
      <w:pPr>
        <w:spacing w:after="0"/>
        <w:ind w:left="0"/>
        <w:jc w:val="both"/>
      </w:pPr>
      <w:r>
        <w:rPr>
          <w:rFonts w:ascii="Times New Roman"/>
          <w:b w:val="false"/>
          <w:i w:val="false"/>
          <w:color w:val="000000"/>
          <w:sz w:val="28"/>
        </w:rPr>
        <w:t>
      Техникалық регламент жария талқылау кезеңінде техникалық регламенттің жобасына қоса берілетін тұжырымдама болған кезде әзірленеді.</w:t>
      </w:r>
    </w:p>
    <w:p>
      <w:pPr>
        <w:spacing w:after="0"/>
        <w:ind w:left="0"/>
        <w:jc w:val="both"/>
      </w:pPr>
      <w:r>
        <w:rPr>
          <w:rFonts w:ascii="Times New Roman"/>
          <w:b w:val="false"/>
          <w:i w:val="false"/>
          <w:color w:val="000000"/>
          <w:sz w:val="28"/>
        </w:rPr>
        <w:t>
      Тұжырымдамада:</w:t>
      </w:r>
    </w:p>
    <w:p>
      <w:pPr>
        <w:spacing w:after="0"/>
        <w:ind w:left="0"/>
        <w:jc w:val="both"/>
      </w:pPr>
      <w:r>
        <w:rPr>
          <w:rFonts w:ascii="Times New Roman"/>
          <w:b w:val="false"/>
          <w:i w:val="false"/>
          <w:color w:val="000000"/>
          <w:sz w:val="28"/>
        </w:rPr>
        <w:t>
      1) техникалық регламенттің атауы;</w:t>
      </w:r>
    </w:p>
    <w:p>
      <w:pPr>
        <w:spacing w:after="0"/>
        <w:ind w:left="0"/>
        <w:jc w:val="both"/>
      </w:pPr>
      <w:r>
        <w:rPr>
          <w:rFonts w:ascii="Times New Roman"/>
          <w:b w:val="false"/>
          <w:i w:val="false"/>
          <w:color w:val="000000"/>
          <w:sz w:val="28"/>
        </w:rPr>
        <w:t>
      2) техникалық регламентті әзірлеу мақсаты;</w:t>
      </w:r>
    </w:p>
    <w:p>
      <w:pPr>
        <w:spacing w:after="0"/>
        <w:ind w:left="0"/>
        <w:jc w:val="both"/>
      </w:pPr>
      <w:r>
        <w:rPr>
          <w:rFonts w:ascii="Times New Roman"/>
          <w:b w:val="false"/>
          <w:i w:val="false"/>
          <w:color w:val="000000"/>
          <w:sz w:val="28"/>
        </w:rPr>
        <w:t>
      3) техникалық регламентті қабылдаудың негізі немесе ғылыми негіздемесі;</w:t>
      </w:r>
    </w:p>
    <w:p>
      <w:pPr>
        <w:spacing w:after="0"/>
        <w:ind w:left="0"/>
        <w:jc w:val="both"/>
      </w:pPr>
      <w:r>
        <w:rPr>
          <w:rFonts w:ascii="Times New Roman"/>
          <w:b w:val="false"/>
          <w:i w:val="false"/>
          <w:color w:val="000000"/>
          <w:sz w:val="28"/>
        </w:rPr>
        <w:t>
      4) Еуразиялық экономикалық одақтың Сыртқы экономикалық қызметінің бірыңғай тауар номенклатурасының (бұдан әрі – ЕАЭО СЭҚ ТН) кодтарының ішінде тауар позициясын көрсете отырып, техникалық регламенттің қолданылу саласы және объектілері;</w:t>
      </w:r>
    </w:p>
    <w:p>
      <w:pPr>
        <w:spacing w:after="0"/>
        <w:ind w:left="0"/>
        <w:jc w:val="both"/>
      </w:pPr>
      <w:r>
        <w:rPr>
          <w:rFonts w:ascii="Times New Roman"/>
          <w:b w:val="false"/>
          <w:i w:val="false"/>
          <w:color w:val="000000"/>
          <w:sz w:val="28"/>
        </w:rPr>
        <w:t>
      5) реттеу адресаттары, оның ішінде кәсіпкерлік қызмет субъектілері және оларға техникалық регламентте көзделген реттеумен көрсетілетін әсер ету;</w:t>
      </w:r>
    </w:p>
    <w:p>
      <w:pPr>
        <w:spacing w:after="0"/>
        <w:ind w:left="0"/>
        <w:jc w:val="both"/>
      </w:pPr>
      <w:r>
        <w:rPr>
          <w:rFonts w:ascii="Times New Roman"/>
          <w:b w:val="false"/>
          <w:i w:val="false"/>
          <w:color w:val="000000"/>
          <w:sz w:val="28"/>
        </w:rPr>
        <w:t>
      6) проблемалардың теріс әсерін азайту үшін реттелуін белгілеу қажет проблемалар туралы ақпарат;</w:t>
      </w:r>
    </w:p>
    <w:p>
      <w:pPr>
        <w:spacing w:after="0"/>
        <w:ind w:left="0"/>
        <w:jc w:val="both"/>
      </w:pPr>
      <w:r>
        <w:rPr>
          <w:rFonts w:ascii="Times New Roman"/>
          <w:b w:val="false"/>
          <w:i w:val="false"/>
          <w:color w:val="000000"/>
          <w:sz w:val="28"/>
        </w:rPr>
        <w:t>
      7) шешілуіне техникалық регламентті қабылдау бағытталған проблеманы шешу тетігі;</w:t>
      </w:r>
    </w:p>
    <w:p>
      <w:pPr>
        <w:spacing w:after="0"/>
        <w:ind w:left="0"/>
        <w:jc w:val="both"/>
      </w:pPr>
      <w:r>
        <w:rPr>
          <w:rFonts w:ascii="Times New Roman"/>
          <w:b w:val="false"/>
          <w:i w:val="false"/>
          <w:color w:val="000000"/>
          <w:sz w:val="28"/>
        </w:rPr>
        <w:t>
      8) қауіпті факторлар (тәуекелдер);</w:t>
      </w:r>
    </w:p>
    <w:p>
      <w:pPr>
        <w:spacing w:after="0"/>
        <w:ind w:left="0"/>
        <w:jc w:val="both"/>
      </w:pPr>
      <w:r>
        <w:rPr>
          <w:rFonts w:ascii="Times New Roman"/>
          <w:b w:val="false"/>
          <w:i w:val="false"/>
          <w:color w:val="000000"/>
          <w:sz w:val="28"/>
        </w:rPr>
        <w:t>
      9) Қазақстан Республикасы мен Еуразиялық экономикалық одақтың нормативтік құқықтық базасының болуы және жай-күйі туралы ақпарат (техникалық регламент объектісіне қойылатын талаптарды белгілейтін заңдар, қаулылар, санитарлық, құрылыс, өрт және басқа да нормалар мен қағидалар);</w:t>
      </w:r>
    </w:p>
    <w:p>
      <w:pPr>
        <w:spacing w:after="0"/>
        <w:ind w:left="0"/>
        <w:jc w:val="both"/>
      </w:pPr>
      <w:r>
        <w:rPr>
          <w:rFonts w:ascii="Times New Roman"/>
          <w:b w:val="false"/>
          <w:i w:val="false"/>
          <w:color w:val="000000"/>
          <w:sz w:val="28"/>
        </w:rPr>
        <w:t>
      10) халықаралық деңгейдегі нормативтік құжаттардың болуы туралы ақпарат (халықаралық шарттар, директивалар, басқа елдердің техникалық регламенттері);</w:t>
      </w:r>
    </w:p>
    <w:p>
      <w:pPr>
        <w:spacing w:after="0"/>
        <w:ind w:left="0"/>
        <w:jc w:val="both"/>
      </w:pPr>
      <w:r>
        <w:rPr>
          <w:rFonts w:ascii="Times New Roman"/>
          <w:b w:val="false"/>
          <w:i w:val="false"/>
          <w:color w:val="000000"/>
          <w:sz w:val="28"/>
        </w:rPr>
        <w:t>
      11) өндірістік, сынақ базасы мен жалпы саланың жай-күйі туралы ақпарат.</w:t>
      </w:r>
    </w:p>
    <w:p>
      <w:pPr>
        <w:spacing w:after="0"/>
        <w:ind w:left="0"/>
        <w:jc w:val="both"/>
      </w:pPr>
      <w:r>
        <w:rPr>
          <w:rFonts w:ascii="Times New Roman"/>
          <w:b w:val="false"/>
          <w:i w:val="false"/>
          <w:color w:val="000000"/>
          <w:sz w:val="28"/>
        </w:rPr>
        <w:t>
      Ақпарат өнімнің сәйкестігін растауға материалдық-техникалық мүмкіндігі бар сынақ зертханалары (орталықтары) мен сәйкестікті растау жөніндегі органдардың саны, олардың географиялық орналасқан жері мен өндірістік қуаттары туралы мәліметтерді қамтиды;</w:t>
      </w:r>
    </w:p>
    <w:p>
      <w:pPr>
        <w:spacing w:after="0"/>
        <w:ind w:left="0"/>
        <w:jc w:val="both"/>
      </w:pPr>
      <w:r>
        <w:rPr>
          <w:rFonts w:ascii="Times New Roman"/>
          <w:b w:val="false"/>
          <w:i w:val="false"/>
          <w:color w:val="000000"/>
          <w:sz w:val="28"/>
        </w:rPr>
        <w:t>
      12) техникалық регламентті енгізу үшін қабылдануы қажет шаралар туралы ақпарат;</w:t>
      </w:r>
    </w:p>
    <w:p>
      <w:pPr>
        <w:spacing w:after="0"/>
        <w:ind w:left="0"/>
        <w:jc w:val="both"/>
      </w:pPr>
      <w:r>
        <w:rPr>
          <w:rFonts w:ascii="Times New Roman"/>
          <w:b w:val="false"/>
          <w:i w:val="false"/>
          <w:color w:val="000000"/>
          <w:sz w:val="28"/>
        </w:rPr>
        <w:t>
      13) техникалық регламентті енгізуден күтілетін нәтижелер, оның ішінде өндірушілерге, тұтынушыларға және тұтастай алғанда ел экономикасына техникалық регламентті енгізуден оң және теріс әсер ету, ықтимал техникалық кедергілерді болжау туралы ақпарат;</w:t>
      </w:r>
    </w:p>
    <w:p>
      <w:pPr>
        <w:spacing w:after="0"/>
        <w:ind w:left="0"/>
        <w:jc w:val="both"/>
      </w:pPr>
      <w:r>
        <w:rPr>
          <w:rFonts w:ascii="Times New Roman"/>
          <w:b w:val="false"/>
          <w:i w:val="false"/>
          <w:color w:val="000000"/>
          <w:sz w:val="28"/>
        </w:rPr>
        <w:t>
      14) Қазақстан Республикасындағы өндіріс көлемі және әзірленетін (өзгертілетін/жойылатын) техникалық регламенттің қолданылу аясына жататын өнім импортының көлемі туралы ақпарат;</w:t>
      </w:r>
    </w:p>
    <w:p>
      <w:pPr>
        <w:spacing w:after="0"/>
        <w:ind w:left="0"/>
        <w:jc w:val="both"/>
      </w:pPr>
      <w:r>
        <w:rPr>
          <w:rFonts w:ascii="Times New Roman"/>
          <w:b w:val="false"/>
          <w:i w:val="false"/>
          <w:color w:val="000000"/>
          <w:sz w:val="28"/>
        </w:rPr>
        <w:t>
      15) техникалық регламентке сәйкестікке келтіру қажет нормативтік құқықтық актілер туралы ақпарат көрсетіледі.</w:t>
      </w:r>
    </w:p>
    <w:bookmarkStart w:name="z18" w:id="16"/>
    <w:p>
      <w:pPr>
        <w:spacing w:after="0"/>
        <w:ind w:left="0"/>
        <w:jc w:val="both"/>
      </w:pPr>
      <w:r>
        <w:rPr>
          <w:rFonts w:ascii="Times New Roman"/>
          <w:b w:val="false"/>
          <w:i w:val="false"/>
          <w:color w:val="000000"/>
          <w:sz w:val="28"/>
        </w:rPr>
        <w:t>
      4. Техникалық регламент жобасын әзірлеуге жауапты мемлекеттік органдар:</w:t>
      </w:r>
    </w:p>
    <w:bookmarkEnd w:id="16"/>
    <w:p>
      <w:pPr>
        <w:spacing w:after="0"/>
        <w:ind w:left="0"/>
        <w:jc w:val="both"/>
      </w:pPr>
      <w:r>
        <w:rPr>
          <w:rFonts w:ascii="Times New Roman"/>
          <w:b w:val="false"/>
          <w:i w:val="false"/>
          <w:color w:val="000000"/>
          <w:sz w:val="28"/>
        </w:rPr>
        <w:t xml:space="preserve">
      1) техникалық реттеу ақпараттық жүйесінің веб-порталында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регламенттің жобасын әзірлеу, техникалық регламенттерге өзгерістер және (немесе) толықтырулар енгізу немесе олардың күшін жою туралы хабарламаны жобаларды әзірлеу, техникалық регламенттерге өзгерістер және (немесе) толықтырулар енгізу немесе олардың күшін жою басталған кезден бастап күнтізбелік отыз күннен кешіктірмей орналастырады, сондай-ақ техникалық регламенттің жобасын әзірлеу туралы хабарламаны толтырады Саудадағы техникалық кедергілер, санитариялық және фитосанитариялық шаралар жөніндегі ақпараттық орталыққа (бұдан әрі – Ақпараттық орталық) ұсынады;</w:t>
      </w:r>
    </w:p>
    <w:p>
      <w:pPr>
        <w:spacing w:after="0"/>
        <w:ind w:left="0"/>
        <w:jc w:val="both"/>
      </w:pPr>
      <w:r>
        <w:rPr>
          <w:rFonts w:ascii="Times New Roman"/>
          <w:b w:val="false"/>
          <w:i w:val="false"/>
          <w:color w:val="000000"/>
          <w:sz w:val="28"/>
        </w:rPr>
        <w:t>
      2) техникалық регламент жобасын әзірлеуге мүдделі мемлекеттік органдардың, мемлекеттік органдар жанындағы техникалық реттеу саласындағы сарапшылық кеңестердің, стандарттау жөніндегі бейіндік техникалық комитеттердің, Қазақстан Республикасының Ұлттық Кәсіпкерлер палатасының, Стандарттау жөніндегі Ұлттық органның, жеке кәсіпкерлік субъектілерінің аккредиттелген бірлестіктерінің, өнеркәсіп салаларының және басқа да мүдделі тараптардың өкілдерін тартады;</w:t>
      </w:r>
    </w:p>
    <w:p>
      <w:pPr>
        <w:spacing w:after="0"/>
        <w:ind w:left="0"/>
        <w:jc w:val="both"/>
      </w:pPr>
      <w:r>
        <w:rPr>
          <w:rFonts w:ascii="Times New Roman"/>
          <w:b w:val="false"/>
          <w:i w:val="false"/>
          <w:color w:val="000000"/>
          <w:sz w:val="28"/>
        </w:rPr>
        <w:t>
      3) Техникалық регламенттердің және олармен өзара байланысты стандарттардың ғылыми-техникалық деңгейіне талдау жүргізуді ұйымдастырады;</w:t>
      </w:r>
    </w:p>
    <w:p>
      <w:pPr>
        <w:spacing w:after="0"/>
        <w:ind w:left="0"/>
        <w:jc w:val="both"/>
      </w:pPr>
      <w:r>
        <w:rPr>
          <w:rFonts w:ascii="Times New Roman"/>
          <w:b w:val="false"/>
          <w:i w:val="false"/>
          <w:color w:val="000000"/>
          <w:sz w:val="28"/>
        </w:rPr>
        <w:t>
      4) техникалық регламенттің жобасын әзірлеу туралы хабарлама жарияланған күннен бастап жария талқылаудың аяқталғаны туралы хабарлама жарияланған күнге дейін кемінде күнтізбелік 60 (алпыс) күнге тең мерзім ішінде жария талқылауды ұйымдастырады, ол техникалық реттеу ақпараттық жүйесінің веб-порталында орналастырылады;</w:t>
      </w:r>
    </w:p>
    <w:p>
      <w:pPr>
        <w:spacing w:after="0"/>
        <w:ind w:left="0"/>
        <w:jc w:val="both"/>
      </w:pPr>
      <w:r>
        <w:rPr>
          <w:rFonts w:ascii="Times New Roman"/>
          <w:b w:val="false"/>
          <w:i w:val="false"/>
          <w:color w:val="000000"/>
          <w:sz w:val="28"/>
        </w:rPr>
        <w:t xml:space="preserve">
      5) Қазақстан Республикасының Кәсіпкерлік Кодексінің </w:t>
      </w:r>
      <w:r>
        <w:rPr>
          <w:rFonts w:ascii="Times New Roman"/>
          <w:b w:val="false"/>
          <w:i w:val="false"/>
          <w:color w:val="000000"/>
          <w:sz w:val="28"/>
        </w:rPr>
        <w:t>83-бабына</w:t>
      </w:r>
      <w:r>
        <w:rPr>
          <w:rFonts w:ascii="Times New Roman"/>
          <w:b w:val="false"/>
          <w:i w:val="false"/>
          <w:color w:val="000000"/>
          <w:sz w:val="28"/>
        </w:rPr>
        <w:t xml:space="preserve"> сәйкес нақты реттегіш құралдарды пайдалану бөлігінде мемлекеттік саясаттың пәрменділігі мен тиімділігін арттыру мақсатында реттеушілік әсерді талдау рәсімін жүргізеді;</w:t>
      </w:r>
    </w:p>
    <w:p>
      <w:pPr>
        <w:spacing w:after="0"/>
        <w:ind w:left="0"/>
        <w:jc w:val="both"/>
      </w:pPr>
      <w:r>
        <w:rPr>
          <w:rFonts w:ascii="Times New Roman"/>
          <w:b w:val="false"/>
          <w:i w:val="false"/>
          <w:color w:val="000000"/>
          <w:sz w:val="28"/>
        </w:rPr>
        <w:t xml:space="preserve">
      6) жария талқылау қорытындылары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техникалық регламенттің жобасы (өзгерістер жобасы бойынша) бойынша пікірлер жиынтығын қалыптастырады және техникалық регламенттің жобасы бойынша (өзгерістер жобасы бойынша) жария талқылау аяқталғаннан кейін келіп түскен ескертулер мен ұсыныстар қарауға және пікірлер жиынтығына енгізілуге жатпайды;</w:t>
      </w:r>
    </w:p>
    <w:p>
      <w:pPr>
        <w:spacing w:after="0"/>
        <w:ind w:left="0"/>
        <w:jc w:val="both"/>
      </w:pPr>
      <w:r>
        <w:rPr>
          <w:rFonts w:ascii="Times New Roman"/>
          <w:b w:val="false"/>
          <w:i w:val="false"/>
          <w:color w:val="000000"/>
          <w:sz w:val="28"/>
        </w:rPr>
        <w:t>
      7) күнтізбелік 10 (он) күн ішінде мүдделі тараптардың сұрау салуы бойынша техникалық регламенттің жобасына алынған ескертулерді мен ұсыныстарды ұсынады;</w:t>
      </w:r>
    </w:p>
    <w:p>
      <w:pPr>
        <w:spacing w:after="0"/>
        <w:ind w:left="0"/>
        <w:jc w:val="both"/>
      </w:pPr>
      <w:r>
        <w:rPr>
          <w:rFonts w:ascii="Times New Roman"/>
          <w:b w:val="false"/>
          <w:i w:val="false"/>
          <w:color w:val="000000"/>
          <w:sz w:val="28"/>
        </w:rPr>
        <w:t>
      8) күнтізбелік 15 (он бес) күн ішінде алынған ескертулерді мен ұсыныстарды ескере отырып, техникалық регламенттің жобасын пысықтайды және пысықталған жобаны техникалық регламенттің ақпараттық жүйесінің веб-порталына орналастырады;</w:t>
      </w:r>
    </w:p>
    <w:p>
      <w:pPr>
        <w:spacing w:after="0"/>
        <w:ind w:left="0"/>
        <w:jc w:val="both"/>
      </w:pPr>
      <w:r>
        <w:rPr>
          <w:rFonts w:ascii="Times New Roman"/>
          <w:b w:val="false"/>
          <w:i w:val="false"/>
          <w:color w:val="000000"/>
          <w:sz w:val="28"/>
        </w:rPr>
        <w:t xml:space="preserve">
      9) күнтізбелік 5 (бес) күн ішінде уәкілетті органға техникалық реттеу ақпараттық жүйесінің веб-порталында орналастыру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регламенттің жобасын, өзгерістерді және (немесе) толықтыруларды жария талқылаудың аяқталғаны немесе Техникалық регламенттің күшін жою туралы хабарламаны уәкілетті органға жібереді, онда жобамен және алынған ескертулер мен ұсыныстарды тізбесімен танысу тәсілі туралы ақпарат, техникалық регламенттің жобасын әзірлеген мемлекеттік органның атауы, оның почталық және электрондық мекенжайы болуы тиіс, сондай-ақ техникалық регламенттің жобасын, техникалық регламентке өзгерістерді және (немесе) толықтыруларды немесе олардың күшін жоюды жария талқылаудың аяқталғаны туралы хабарламаны толтырады және Ақпараттық орталыққа ұсынады.</w:t>
      </w:r>
    </w:p>
    <w:bookmarkStart w:name="z19" w:id="17"/>
    <w:p>
      <w:pPr>
        <w:spacing w:after="0"/>
        <w:ind w:left="0"/>
        <w:jc w:val="both"/>
      </w:pPr>
      <w:r>
        <w:rPr>
          <w:rFonts w:ascii="Times New Roman"/>
          <w:b w:val="false"/>
          <w:i w:val="false"/>
          <w:color w:val="000000"/>
          <w:sz w:val="28"/>
        </w:rPr>
        <w:t>
      5. Кеден одағы комиссиясының шешімімен бекітілген Кеден одағы шеңберінде міндетті талаптар белгіленетін өнімнің бірыңғай тізбесіне енгізілмеген өнімге қатысты техникалық регламентті әзірлеуге жол берілмейді.</w:t>
      </w:r>
    </w:p>
    <w:bookmarkEnd w:id="17"/>
    <w:bookmarkStart w:name="z20" w:id="18"/>
    <w:p>
      <w:pPr>
        <w:spacing w:after="0"/>
        <w:ind w:left="0"/>
        <w:jc w:val="both"/>
      </w:pPr>
      <w:r>
        <w:rPr>
          <w:rFonts w:ascii="Times New Roman"/>
          <w:b w:val="false"/>
          <w:i w:val="false"/>
          <w:color w:val="000000"/>
          <w:sz w:val="28"/>
        </w:rPr>
        <w:t>
      6. Техникалық регламент ғылыми-негізделген және (немесе) статистикалық деректер негізінде әзірленеді.</w:t>
      </w:r>
    </w:p>
    <w:bookmarkEnd w:id="18"/>
    <w:p>
      <w:pPr>
        <w:spacing w:after="0"/>
        <w:ind w:left="0"/>
        <w:jc w:val="both"/>
      </w:pPr>
      <w:r>
        <w:rPr>
          <w:rFonts w:ascii="Times New Roman"/>
          <w:b w:val="false"/>
          <w:i w:val="false"/>
          <w:color w:val="000000"/>
          <w:sz w:val="28"/>
        </w:rPr>
        <w:t xml:space="preserve">
      Халықаралық, өңірлік стандарттар және шет мемлекеттердің стандарттары, егер олар осы Заңның 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мақсаттарға сәйкес келсе, техникалық регламенттерді әзірлеу кезінде негіз ретінде толық немесе ішінара қолданылуы мүмкін.</w:t>
      </w:r>
    </w:p>
    <w:bookmarkStart w:name="z21" w:id="19"/>
    <w:p>
      <w:pPr>
        <w:spacing w:after="0"/>
        <w:ind w:left="0"/>
        <w:jc w:val="both"/>
      </w:pPr>
      <w:r>
        <w:rPr>
          <w:rFonts w:ascii="Times New Roman"/>
          <w:b w:val="false"/>
          <w:i w:val="false"/>
          <w:color w:val="000000"/>
          <w:sz w:val="28"/>
        </w:rPr>
        <w:t>
      7. Техникалық регламентте белгіленген талаптар техникалық реттеудің негізгі мақсаттары мен қағидаттарына, техникалық реттеу саласындағы мемлекеттік саясаттың мүдделеріне, материалдық-техникалық базаны дамытуға және ғылыми-техникалық даму деңгейіне, сондай-ақ Қазақстан Республикасының заңнамасына және Қазақстан Республикасы ратификациялаған халықаралық шарттарға сәйкес келуге тиіс.</w:t>
      </w:r>
    </w:p>
    <w:bookmarkEnd w:id="19"/>
    <w:p>
      <w:pPr>
        <w:spacing w:after="0"/>
        <w:ind w:left="0"/>
        <w:jc w:val="both"/>
      </w:pPr>
      <w:r>
        <w:rPr>
          <w:rFonts w:ascii="Times New Roman"/>
          <w:b w:val="false"/>
          <w:i w:val="false"/>
          <w:color w:val="000000"/>
          <w:sz w:val="28"/>
        </w:rPr>
        <w:t>
      Техникалық регламент техникалық регламентті қолданысқа енгізу, Нормативтік немесе техникалық құжаттаманы әзірлеу және (немесе) түзету үшін мәселелер, сондай-ақ өнімді шығаруға байланысты мәселелер ескерілетін өтпелі кезең уақытын белгілейтін оны қолданысқа енгізу мерзімі мен шарттарын көздейді.</w:t>
      </w:r>
    </w:p>
    <w:bookmarkStart w:name="z22" w:id="20"/>
    <w:p>
      <w:pPr>
        <w:spacing w:after="0"/>
        <w:ind w:left="0"/>
        <w:jc w:val="both"/>
      </w:pPr>
      <w:r>
        <w:rPr>
          <w:rFonts w:ascii="Times New Roman"/>
          <w:b w:val="false"/>
          <w:i w:val="false"/>
          <w:color w:val="000000"/>
          <w:sz w:val="28"/>
        </w:rPr>
        <w:t>
      8. Техникалық регламенттер зиян келтіру тәуекелінің дәрежесін ескере отырып, өнімдердің, осы өнімдерге қойылатын талаптармен байланысты процестердің қауіпсіздігін қамтамасыз ететін ең аз қажетті талаптарды белгілейді.</w:t>
      </w:r>
    </w:p>
    <w:bookmarkEnd w:id="20"/>
    <w:bookmarkStart w:name="z23" w:id="21"/>
    <w:p>
      <w:pPr>
        <w:spacing w:after="0"/>
        <w:ind w:left="0"/>
        <w:jc w:val="both"/>
      </w:pPr>
      <w:r>
        <w:rPr>
          <w:rFonts w:ascii="Times New Roman"/>
          <w:b w:val="false"/>
          <w:i w:val="false"/>
          <w:color w:val="000000"/>
          <w:sz w:val="28"/>
        </w:rPr>
        <w:t>
      9. Бір өнімге қойылатын талаптарды белгілейтін техникалық регламенттер өнімге қойылатын міндетті талаптардың бірыңғай құрамын және мазмұнын қамтамасыз ету мақсатында өзара байланыстырылады.</w:t>
      </w:r>
    </w:p>
    <w:bookmarkEnd w:id="21"/>
    <w:bookmarkStart w:name="z24" w:id="22"/>
    <w:p>
      <w:pPr>
        <w:spacing w:after="0"/>
        <w:ind w:left="0"/>
        <w:jc w:val="both"/>
      </w:pPr>
      <w:r>
        <w:rPr>
          <w:rFonts w:ascii="Times New Roman"/>
          <w:b w:val="false"/>
          <w:i w:val="false"/>
          <w:color w:val="000000"/>
          <w:sz w:val="28"/>
        </w:rPr>
        <w:t>
      10. Техникалық регламентті әзірлеу мынадай тәртіппен жүзеге асырылады:</w:t>
      </w:r>
    </w:p>
    <w:bookmarkEnd w:id="22"/>
    <w:p>
      <w:pPr>
        <w:spacing w:after="0"/>
        <w:ind w:left="0"/>
        <w:jc w:val="both"/>
      </w:pPr>
      <w:r>
        <w:rPr>
          <w:rFonts w:ascii="Times New Roman"/>
          <w:b w:val="false"/>
          <w:i w:val="false"/>
          <w:color w:val="000000"/>
          <w:sz w:val="28"/>
        </w:rPr>
        <w:t>
      1) Техникалық регламентте белгіленген талаптар қолданылатын өнімнің және процестердің толық тізбесі ("ЕАЭО СЭҚ ТН" жіктеуішіне сәйкес) және аулақ болу керек қауіпті факторлар (тәуекелдер), сондай-ақ техникалық регламентті қолдану мақсаттары үшін сәйкестендіру өлшемдері мен әдістері белгіленетін қолданылу саласы анықталады;</w:t>
      </w:r>
    </w:p>
    <w:p>
      <w:pPr>
        <w:spacing w:after="0"/>
        <w:ind w:left="0"/>
        <w:jc w:val="both"/>
      </w:pPr>
      <w:r>
        <w:rPr>
          <w:rFonts w:ascii="Times New Roman"/>
          <w:b w:val="false"/>
          <w:i w:val="false"/>
          <w:color w:val="000000"/>
          <w:sz w:val="28"/>
        </w:rPr>
        <w:t xml:space="preserve">
      2) Терминдер мен анықтамалар белгіленеді. Техникалық регламентте пайдаланылатын терминдер мен анықтамалар Заңда, "Сәйкестікті бағалау саласындағы аккредиттеу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"Өлшем бірлігін қамтамасыз ету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"Стандарттау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терминдерге қайшы келмеуі тиіс.</w:t>
      </w:r>
    </w:p>
    <w:p>
      <w:pPr>
        <w:spacing w:after="0"/>
        <w:ind w:left="0"/>
        <w:jc w:val="both"/>
      </w:pPr>
      <w:r>
        <w:rPr>
          <w:rFonts w:ascii="Times New Roman"/>
          <w:b w:val="false"/>
          <w:i w:val="false"/>
          <w:color w:val="000000"/>
          <w:sz w:val="28"/>
        </w:rPr>
        <w:t xml:space="preserve">
      Осы терминдер мен анықтамалар белгіленген Қазақстан Республикасының басқа заң актілерінің баптарына сілтеме жасауға жол беріледі; </w:t>
      </w:r>
    </w:p>
    <w:p>
      <w:pPr>
        <w:spacing w:after="0"/>
        <w:ind w:left="0"/>
        <w:jc w:val="both"/>
      </w:pPr>
      <w:r>
        <w:rPr>
          <w:rFonts w:ascii="Times New Roman"/>
          <w:b w:val="false"/>
          <w:i w:val="false"/>
          <w:color w:val="000000"/>
          <w:sz w:val="28"/>
        </w:rPr>
        <w:t>
      3) өнімнің техникалық регламентте белгіленген талаптарға сәйкес келетіні туралы ережелер және бұл туралы ақпаратты тұтынушыға жеткізу тәсілдері белгіленетін (ілеспе құжаттамада техникалық регламенттерге сәйкестігі туралы нұсқау, сәйкестік сертификатының немесе сәйкестік декларациясы немесе мемлекеттік тіркеу туралы куәліктің, техникалық немесе нормативтік құжаттаманың немесе тиісті алдын ала ескертулерді, құрастыру схемалары қоса алғанда, өнімді дұрыс пайдалану немесе пайдалану жөніндегі нұсқаулардың болуы) Қазақстан Республикасының нарығындағы өнімнің айналым шарттары айқындалады;</w:t>
      </w:r>
    </w:p>
    <w:p>
      <w:pPr>
        <w:spacing w:after="0"/>
        <w:ind w:left="0"/>
        <w:jc w:val="both"/>
      </w:pPr>
      <w:r>
        <w:rPr>
          <w:rFonts w:ascii="Times New Roman"/>
          <w:b w:val="false"/>
          <w:i w:val="false"/>
          <w:color w:val="000000"/>
          <w:sz w:val="28"/>
        </w:rPr>
        <w:t xml:space="preserve">
      4) өнімнің қауіпсіздігіне және оның өмірлік циклінің процестеріне қойылатын талаптар белгіленеді, онда зиян келтіру тәуекелінің дәрежесін ескере отырып, олардың қауіпсіздігін қамтамасыз ететін ең төменгі қажетті талаптар белгіленеді. Техникалық регламентте зиян келтіру тәуекелінің дәрежесін ескере отырып, Заңның 20-бабының </w:t>
      </w:r>
      <w:r>
        <w:rPr>
          <w:rFonts w:ascii="Times New Roman"/>
          <w:b w:val="false"/>
          <w:i w:val="false"/>
          <w:color w:val="000000"/>
          <w:sz w:val="28"/>
        </w:rPr>
        <w:t>6-тармағына</w:t>
      </w:r>
      <w:r>
        <w:rPr>
          <w:rFonts w:ascii="Times New Roman"/>
          <w:b w:val="false"/>
          <w:i w:val="false"/>
          <w:color w:val="000000"/>
          <w:sz w:val="28"/>
        </w:rPr>
        <w:t xml:space="preserve"> сәйкес Техникалық реттеу объектілеріне қойылатын арнайы талаптар болуы мүмкін.</w:t>
      </w:r>
    </w:p>
    <w:p>
      <w:pPr>
        <w:spacing w:after="0"/>
        <w:ind w:left="0"/>
        <w:jc w:val="both"/>
      </w:pPr>
      <w:r>
        <w:rPr>
          <w:rFonts w:ascii="Times New Roman"/>
          <w:b w:val="false"/>
          <w:i w:val="false"/>
          <w:color w:val="000000"/>
          <w:sz w:val="28"/>
        </w:rPr>
        <w:t>
      Талаптар тек өнімге немесе өнімге және адамның өмірі мен денсаулығына және қоршаған ортаға тікелей зиян келтіру мүмкіндігімен байланысты оның өмірлік циклінің процестеріне белгіленеді.</w:t>
      </w:r>
    </w:p>
    <w:p>
      <w:pPr>
        <w:spacing w:after="0"/>
        <w:ind w:left="0"/>
        <w:jc w:val="both"/>
      </w:pPr>
      <w:r>
        <w:rPr>
          <w:rFonts w:ascii="Times New Roman"/>
          <w:b w:val="false"/>
          <w:i w:val="false"/>
          <w:color w:val="000000"/>
          <w:sz w:val="28"/>
        </w:rPr>
        <w:t>
      Ең аз қажетті талаптар осы өнімге және процеске тән әлеуетті қауіпті фактордың (тәуекелдің) әрбір түрі бойынша қауіпсіздікті қамтамасыз етудің қажетті түпкілікті нәтижесін нақты сипаттау жолымен белгіленеді. Бұл ретте, қауіпсіздік мақсатына қол жеткізу әдістері, осы мақсат көрсетілген әдісті қолдану арқылы ғана қол жеткізілген жағдайларды қоспағанда, регламенттелмейді.</w:t>
      </w:r>
    </w:p>
    <w:p>
      <w:pPr>
        <w:spacing w:after="0"/>
        <w:ind w:left="0"/>
        <w:jc w:val="both"/>
      </w:pPr>
      <w:r>
        <w:rPr>
          <w:rFonts w:ascii="Times New Roman"/>
          <w:b w:val="false"/>
          <w:i w:val="false"/>
          <w:color w:val="000000"/>
          <w:sz w:val="28"/>
        </w:rPr>
        <w:t>
      Өнімнің техникалық сипаттамаларының сандық мәндері, егер олардың тұрақты шамасы: "артық емес", "кем емес", "құрамға жол берілмейді" болған жағдайда белгіленуі мүмкін.</w:t>
      </w:r>
    </w:p>
    <w:p>
      <w:pPr>
        <w:spacing w:after="0"/>
        <w:ind w:left="0"/>
        <w:jc w:val="both"/>
      </w:pPr>
      <w:r>
        <w:rPr>
          <w:rFonts w:ascii="Times New Roman"/>
          <w:b w:val="false"/>
          <w:i w:val="false"/>
          <w:color w:val="000000"/>
          <w:sz w:val="28"/>
        </w:rPr>
        <w:t>
      Қауіпсіздік көрсеткіштері техникалық регламентке қосымша түрінде ресімделеді.</w:t>
      </w:r>
    </w:p>
    <w:p>
      <w:pPr>
        <w:spacing w:after="0"/>
        <w:ind w:left="0"/>
        <w:jc w:val="both"/>
      </w:pPr>
      <w:r>
        <w:rPr>
          <w:rFonts w:ascii="Times New Roman"/>
          <w:b w:val="false"/>
          <w:i w:val="false"/>
          <w:color w:val="000000"/>
          <w:sz w:val="28"/>
        </w:rPr>
        <w:t>
      Егер ұзақ уақыт пайдалануы зиян келтіруі мүмкін, жол берілетін тәуекел дәрежесін анықтауға мүмкіндік бермейтін факторларға байланысты болатын өнімге қойылатын талаптарды анықтау мүмкін болмаған жағдайда, техникалық регламенттерде өнімнің ықтимал зияны туралы тұтынушыны хабардар етуге қатысты талаптар болады;</w:t>
      </w:r>
    </w:p>
    <w:p>
      <w:pPr>
        <w:spacing w:after="0"/>
        <w:ind w:left="0"/>
        <w:jc w:val="both"/>
      </w:pPr>
      <w:r>
        <w:rPr>
          <w:rFonts w:ascii="Times New Roman"/>
          <w:b w:val="false"/>
          <w:i w:val="false"/>
          <w:color w:val="000000"/>
          <w:sz w:val="28"/>
        </w:rPr>
        <w:t>
      5) өнімнің сынамаларын іріктеу және сынау қағидалары, сәйкестікті растау қағидалары мен нысандары, оның ішінде сәйкестікті растау схемалары (сәйкестікті растаудың нысандары мен схемаларын таңдау дұрыс емес бағалаудың жиынтық тәуекелін және сәйкестікті растаудан өткен өнімді қолданудан келтірілген залалды ескере отырып жүзеге асырылады) және (немесе) терминологияға, буып-түюге, таңбалауға немесе затбелгі жапсыруға және оларды келтіру қағидаларына қойылатын талаптар белгіленуі мүмкін.</w:t>
      </w:r>
    </w:p>
    <w:p>
      <w:pPr>
        <w:spacing w:after="0"/>
        <w:ind w:left="0"/>
        <w:jc w:val="both"/>
      </w:pPr>
      <w:r>
        <w:rPr>
          <w:rFonts w:ascii="Times New Roman"/>
          <w:b w:val="false"/>
          <w:i w:val="false"/>
          <w:color w:val="000000"/>
          <w:sz w:val="28"/>
        </w:rPr>
        <w:t>
      Техникалық регламенттерде өнімнің сәйкестігін растау схемалары болмаған жағдайда, олар ұлттық стандарттарда айқындалады;</w:t>
      </w:r>
    </w:p>
    <w:p>
      <w:pPr>
        <w:spacing w:after="0"/>
        <w:ind w:left="0"/>
        <w:jc w:val="both"/>
      </w:pPr>
      <w:r>
        <w:rPr>
          <w:rFonts w:ascii="Times New Roman"/>
          <w:b w:val="false"/>
          <w:i w:val="false"/>
          <w:color w:val="000000"/>
          <w:sz w:val="28"/>
        </w:rPr>
        <w:t>
      6) өтпелі кезең уақытын белгілейтін, техникалық регламентті қолданысқа енгізу, нормативтік немесе техникалық құжаттаманы әзірлеу және (немесе) түзету үшін мәселелер, сондай-ақ өнімді шығаруға байланысты мәселелер ескерілетін өтпелі кезең уақытын белгілейтін техникалық регламентті қолданысқа енгізу мерзімдері мен шарттары белгіленеді;</w:t>
      </w:r>
    </w:p>
    <w:p>
      <w:pPr>
        <w:spacing w:after="0"/>
        <w:ind w:left="0"/>
        <w:jc w:val="both"/>
      </w:pPr>
      <w:r>
        <w:rPr>
          <w:rFonts w:ascii="Times New Roman"/>
          <w:b w:val="false"/>
          <w:i w:val="false"/>
          <w:color w:val="000000"/>
          <w:sz w:val="28"/>
        </w:rPr>
        <w:t>
      7) қолдану нәтижесінде ерікті негізде Техникалық регламенттің талаптарын сақтау қамтамасыз етілетін өзара байланысты стандарттардың тізбесі, сондай - ақ техникалық регламенттің талаптарын қолдану мен орындау және өнімнің сәйкестігін бағалауды (растауды) жүзеге асыру үшін қажетті зерттеулер (сынақтар) мен өлшемдердің қағидалары мен әдістерін, оның ішінде үлгілерді іріктеу қағидаларын қамтитын стандарттардың тізбесі (бұдан әрі – стандарттар тізбесі) қалыптастырылады, олар техникалық регламенттің жобасына қосымша түрінде ресімделеді.</w:t>
      </w:r>
    </w:p>
    <w:p>
      <w:pPr>
        <w:spacing w:after="0"/>
        <w:ind w:left="0"/>
        <w:jc w:val="both"/>
      </w:pPr>
      <w:r>
        <w:rPr>
          <w:rFonts w:ascii="Times New Roman"/>
          <w:b w:val="false"/>
          <w:i w:val="false"/>
          <w:color w:val="000000"/>
          <w:sz w:val="28"/>
        </w:rPr>
        <w:t xml:space="preserve">
      Стандарттар тізбесін әзірлеу оларға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5-қосымшада</w:t>
      </w:r>
      <w:r>
        <w:rPr>
          <w:rFonts w:ascii="Times New Roman"/>
          <w:b w:val="false"/>
          <w:i w:val="false"/>
          <w:color w:val="000000"/>
          <w:sz w:val="28"/>
        </w:rPr>
        <w:t xml:space="preserve"> көзделген нысандар бойынша стандарттау жөніндегі құжаттарды енгізу жолымен жүзеге асырылады.</w:t>
      </w:r>
    </w:p>
    <w:p>
      <w:pPr>
        <w:spacing w:after="0"/>
        <w:ind w:left="0"/>
        <w:jc w:val="both"/>
      </w:pPr>
      <w:r>
        <w:rPr>
          <w:rFonts w:ascii="Times New Roman"/>
          <w:b w:val="false"/>
          <w:i w:val="false"/>
          <w:color w:val="000000"/>
          <w:sz w:val="28"/>
        </w:rPr>
        <w:t>
      Мемлекеттік органдар жылына кемінде 1 (бір) рет техникалық регламенттерге өзгерістер және (немесе) толықтырулар енгізу және стандарттар тізбелерін өзектілендіру жөнінде негізделген ұсыныстар дайындауды және уәкілетті органға ұсынуды қамтамасыз етеді.</w:t>
      </w:r>
    </w:p>
    <w:p>
      <w:pPr>
        <w:spacing w:after="0"/>
        <w:ind w:left="0"/>
        <w:jc w:val="both"/>
      </w:pPr>
      <w:r>
        <w:rPr>
          <w:rFonts w:ascii="Times New Roman"/>
          <w:b w:val="false"/>
          <w:i w:val="false"/>
          <w:color w:val="000000"/>
          <w:sz w:val="28"/>
        </w:rPr>
        <w:t>
      Стандарттау жөніндегі ұлттық орган стандарттар тізбесін қарауды, олардың техникалық регламенттің жобасында қамтылған көрсеткіштермен сәйкестігін, қамтамасыз етілуін уәкілетті органнан не Техникалық регламенттің жобасын әзірлеуге жауапты мемлекеттік органнан материалдарды алған күннен бастап кемінде күнтізбелік 15 (он бес) күнге тең мерзім ішінде жүзеге асырады.</w:t>
      </w:r>
    </w:p>
    <w:p>
      <w:pPr>
        <w:spacing w:after="0"/>
        <w:ind w:left="0"/>
        <w:jc w:val="both"/>
      </w:pPr>
      <w:r>
        <w:rPr>
          <w:rFonts w:ascii="Times New Roman"/>
          <w:b w:val="false"/>
          <w:i w:val="false"/>
          <w:color w:val="000000"/>
          <w:sz w:val="28"/>
        </w:rPr>
        <w:t>
      Техникалық регламенттің талаптары тікелей орындалған жағдайда стандарттар тізбесі қалыптастырылмайды.</w:t>
      </w:r>
    </w:p>
    <w:p>
      <w:pPr>
        <w:spacing w:after="0"/>
        <w:ind w:left="0"/>
        <w:jc w:val="both"/>
      </w:pPr>
      <w:r>
        <w:rPr>
          <w:rFonts w:ascii="Times New Roman"/>
          <w:b w:val="false"/>
          <w:i w:val="false"/>
          <w:color w:val="000000"/>
          <w:sz w:val="28"/>
        </w:rPr>
        <w:t>
      Зерттеулер (сынақтар) мен өлшемдердің қағидалары мен әдістерін, оның ішінде Техникалық регламенттің талаптарын қолдану мен орындау және өнімнің сәйкестігін бағалауды (растауды) жүзеге асыру үшін қажетті үлгілерді іріктеу қағидаларын қамтитын стандарттар тізбесі (бұдан әрі – қағидалар мен әдістерді қамтитын стандарттар тізбесі) техникалық регламентте сәйкестікті бағалауды жүргізу туралы талаптар болмаған не техникалық регламенттің талаптарына сәйкестікті бағалау зерттеулер (сынақтар) мен өлшемдер жүргізбестен жүзеге асырылатын жағдайларда қалыптастырылмайды.</w:t>
      </w:r>
    </w:p>
    <w:p>
      <w:pPr>
        <w:spacing w:after="0"/>
        <w:ind w:left="0"/>
        <w:jc w:val="both"/>
      </w:pPr>
      <w:r>
        <w:rPr>
          <w:rFonts w:ascii="Times New Roman"/>
          <w:b w:val="false"/>
          <w:i w:val="false"/>
          <w:color w:val="000000"/>
          <w:sz w:val="28"/>
        </w:rPr>
        <w:t>
      Қағидалар мен әдістерді қамтитын стандарттар тізбесіне ұлттық стандарттар және (немесе) мемлекетаралық стандарттар, ал олар болмаған жағдайда - өнімнің сәйкестігін бағалауды (растауды) жүзеге асыру үшін міндетті болып табылатын өлшемдерді орындау әдістемелері енгізіледі.</w:t>
      </w:r>
    </w:p>
    <w:p>
      <w:pPr>
        <w:spacing w:after="0"/>
        <w:ind w:left="0"/>
        <w:jc w:val="both"/>
      </w:pPr>
      <w:r>
        <w:rPr>
          <w:rFonts w:ascii="Times New Roman"/>
          <w:b w:val="false"/>
          <w:i w:val="false"/>
          <w:color w:val="000000"/>
          <w:sz w:val="28"/>
        </w:rPr>
        <w:t>
      Мемлекетаралық стандарттар Қазақстан Республикасының аумағында қабылданған жағдайда стандарттар тізбесіне енгізіледі.</w:t>
      </w:r>
    </w:p>
    <w:p>
      <w:pPr>
        <w:spacing w:after="0"/>
        <w:ind w:left="0"/>
        <w:jc w:val="both"/>
      </w:pPr>
      <w:r>
        <w:rPr>
          <w:rFonts w:ascii="Times New Roman"/>
          <w:b w:val="false"/>
          <w:i w:val="false"/>
          <w:color w:val="000000"/>
          <w:sz w:val="28"/>
        </w:rPr>
        <w:t>
      Қағидалар мен әдістерді, ұлттық стандартты және (немесе) мемлекетаралық стандартты қамтитын стандарттар тізбесінде, ал олар болмаған жағдайда техникалық регламенттің талаптарын қолдану мен орындау және техникалық реттеу объектілерінің сәйкестігін бағалауды жүзеге асыру үшін қажетті өлшемдерді орындау әдістемесі болмаған жағдайда, техникалық регламенттің тиісті талабы тиісті ұлттық стандарт және (немесе) мемлекетаралық стандарттар, ал олар болмаған жағдайда өлшемдерді орындау әдістемесі тиісті ұлттық стандарт және (немесе) мемлекетаралық стандарттар болған, қағидалар мен әдістерді қамтитын стандарттар тізбесіне енгізілетін болады.</w:t>
      </w:r>
    </w:p>
    <w:p>
      <w:pPr>
        <w:spacing w:after="0"/>
        <w:ind w:left="0"/>
        <w:jc w:val="both"/>
      </w:pPr>
      <w:r>
        <w:rPr>
          <w:rFonts w:ascii="Times New Roman"/>
          <w:b w:val="false"/>
          <w:i w:val="false"/>
          <w:color w:val="000000"/>
          <w:sz w:val="28"/>
        </w:rPr>
        <w:t>
      Қағидалар мен әдістерді қамтитын стандарттар тізбесіне өзгерістер бірлігін қамтамасыз ету саласындағы Қазақстан Республикасының заңнамасына сәйкес аттестатталған және бекітілген зерттеу (сынау) және өлшеу әдістемелері енгізіледі, олар туралы мәліметтер "Қазақстан Республикасының мемлекеттік өлшем жүйесінің тізіліміне" енгізілген.</w:t>
      </w:r>
    </w:p>
    <w:bookmarkStart w:name="z25" w:id="23"/>
    <w:p>
      <w:pPr>
        <w:spacing w:after="0"/>
        <w:ind w:left="0"/>
        <w:jc w:val="both"/>
      </w:pPr>
      <w:r>
        <w:rPr>
          <w:rFonts w:ascii="Times New Roman"/>
          <w:b w:val="false"/>
          <w:i w:val="false"/>
          <w:color w:val="000000"/>
          <w:sz w:val="28"/>
        </w:rPr>
        <w:t>
      11. Техникалық регламентке өзгерістер жобасын әзірлеген жағдайда техникалық регламентке өзгерістер жобасын әзірлеуге жауапты мемлекеттік орган тиісті негіздемемен Техникалық регламенттің құрылымдық элементтерінің қолданыстағы және ұсынылатын редакциясы бар кестені дайындайды.</w:t>
      </w:r>
    </w:p>
    <w:bookmarkEnd w:id="23"/>
    <w:p>
      <w:pPr>
        <w:spacing w:after="0"/>
        <w:ind w:left="0"/>
        <w:jc w:val="both"/>
      </w:pPr>
      <w:r>
        <w:rPr>
          <w:rFonts w:ascii="Times New Roman"/>
          <w:b w:val="false"/>
          <w:i w:val="false"/>
          <w:color w:val="000000"/>
          <w:sz w:val="28"/>
        </w:rPr>
        <w:t xml:space="preserve">
      Стандарттардың тізбелеріне өзгерістер енгізу жөнінде ұсыныстар беру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көзделген.</w:t>
      </w:r>
    </w:p>
    <w:bookmarkStart w:name="z26" w:id="24"/>
    <w:p>
      <w:pPr>
        <w:spacing w:after="0"/>
        <w:ind w:left="0"/>
        <w:jc w:val="left"/>
      </w:pPr>
      <w:r>
        <w:rPr>
          <w:rFonts w:ascii="Times New Roman"/>
          <w:b/>
          <w:i w:val="false"/>
          <w:color w:val="000000"/>
        </w:rPr>
        <w:t xml:space="preserve"> 3-тарау. Техникалық регламенттерді сараптау тәртібі</w:t>
      </w:r>
    </w:p>
    <w:bookmarkEnd w:id="24"/>
    <w:bookmarkStart w:name="z27" w:id="25"/>
    <w:p>
      <w:pPr>
        <w:spacing w:after="0"/>
        <w:ind w:left="0"/>
        <w:jc w:val="both"/>
      </w:pPr>
      <w:r>
        <w:rPr>
          <w:rFonts w:ascii="Times New Roman"/>
          <w:b w:val="false"/>
          <w:i w:val="false"/>
          <w:color w:val="000000"/>
          <w:sz w:val="28"/>
        </w:rPr>
        <w:t xml:space="preserve">
      12. Техникалық регламенттің жобасы, мүдделі ұйымдардың пікірлерінің көшірмелері, Техникалық регламенттің жобасына ұсынылған ескертулер мен ұсыныстарды көрсететін және ескертулер мен ұсыныстардың авторын, қолданыстағы және ұсынылатын редакцияны көрсете отырып, сондай-ақ ұсынылған ескертулер мен ұсыныстар бойынша әзірлеушінің қорытындысымен кестелік түрде ресімделген пікірлер жинағы Заңның 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мақсаттарға, Заң және Қазақстан Республикасы ратификациялаған халықаралық шарттар талаптарына сәйкестігін белгілеу мақсатында уәкілетті органға қарау үшін жіберіледі.</w:t>
      </w:r>
    </w:p>
    <w:bookmarkEnd w:id="25"/>
    <w:p>
      <w:pPr>
        <w:spacing w:after="0"/>
        <w:ind w:left="0"/>
        <w:jc w:val="both"/>
      </w:pPr>
      <w:r>
        <w:rPr>
          <w:rFonts w:ascii="Times New Roman"/>
          <w:b w:val="false"/>
          <w:i w:val="false"/>
          <w:color w:val="000000"/>
          <w:sz w:val="28"/>
        </w:rPr>
        <w:t>
      Техникалық регламенттің жобасын және осы тармақта баяндалған оған қоса берілетін материалдарды қарау олар келіп түскен күннен бастап 10 (он) жұмыс күні ішінде жүргізіледі.</w:t>
      </w:r>
    </w:p>
    <w:bookmarkStart w:name="z28" w:id="26"/>
    <w:p>
      <w:pPr>
        <w:spacing w:after="0"/>
        <w:ind w:left="0"/>
        <w:jc w:val="both"/>
      </w:pPr>
      <w:r>
        <w:rPr>
          <w:rFonts w:ascii="Times New Roman"/>
          <w:b w:val="false"/>
          <w:i w:val="false"/>
          <w:color w:val="000000"/>
          <w:sz w:val="28"/>
        </w:rPr>
        <w:t>
      13. Техникалық регламенттің жобасын әзірлеуге жауапты мемлекеттік органдар қорытындыларды, сондай-ақ ескертулер мен ұсыныстарды алғаннан кейін 10 (он) жұмыс күні ішінде техникалық регламенттің жобасын пысықтауды жүзеге асырады.</w:t>
      </w:r>
    </w:p>
    <w:bookmarkEnd w:id="26"/>
    <w:bookmarkStart w:name="z29" w:id="27"/>
    <w:p>
      <w:pPr>
        <w:spacing w:after="0"/>
        <w:ind w:left="0"/>
        <w:jc w:val="left"/>
      </w:pPr>
      <w:r>
        <w:rPr>
          <w:rFonts w:ascii="Times New Roman"/>
          <w:b/>
          <w:i w:val="false"/>
          <w:color w:val="000000"/>
        </w:rPr>
        <w:t xml:space="preserve"> 4-тарау. Техникалық регламенттерді қабылдау, өзгерту және күшін жою тәртібі</w:t>
      </w:r>
    </w:p>
    <w:bookmarkEnd w:id="27"/>
    <w:bookmarkStart w:name="z30" w:id="28"/>
    <w:p>
      <w:pPr>
        <w:spacing w:after="0"/>
        <w:ind w:left="0"/>
        <w:jc w:val="both"/>
      </w:pPr>
      <w:r>
        <w:rPr>
          <w:rFonts w:ascii="Times New Roman"/>
          <w:b w:val="false"/>
          <w:i w:val="false"/>
          <w:color w:val="000000"/>
          <w:sz w:val="28"/>
        </w:rPr>
        <w:t xml:space="preserve">
      14. Техникалық регламентті қабылдау, өзгерту және күшін жою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8"/>
    <w:bookmarkStart w:name="z31" w:id="29"/>
    <w:p>
      <w:pPr>
        <w:spacing w:after="0"/>
        <w:ind w:left="0"/>
        <w:jc w:val="both"/>
      </w:pPr>
      <w:r>
        <w:rPr>
          <w:rFonts w:ascii="Times New Roman"/>
          <w:b w:val="false"/>
          <w:i w:val="false"/>
          <w:color w:val="000000"/>
          <w:sz w:val="28"/>
        </w:rPr>
        <w:t>
      15. Техникалық регламентке өзгерістер енгізу осы Қағидалардың 2 және 3-тарауларына сәйкес жүзеге асырылады.</w:t>
      </w:r>
    </w:p>
    <w:bookmarkEnd w:id="29"/>
    <w:bookmarkStart w:name="z32" w:id="30"/>
    <w:p>
      <w:pPr>
        <w:spacing w:after="0"/>
        <w:ind w:left="0"/>
        <w:jc w:val="both"/>
      </w:pPr>
      <w:r>
        <w:rPr>
          <w:rFonts w:ascii="Times New Roman"/>
          <w:b w:val="false"/>
          <w:i w:val="false"/>
          <w:color w:val="000000"/>
          <w:sz w:val="28"/>
        </w:rPr>
        <w:t xml:space="preserve">
      16. Техникалық регламент Заңның </w:t>
      </w:r>
      <w:r>
        <w:rPr>
          <w:rFonts w:ascii="Times New Roman"/>
          <w:b w:val="false"/>
          <w:i w:val="false"/>
          <w:color w:val="000000"/>
          <w:sz w:val="28"/>
        </w:rPr>
        <w:t>4-бабының</w:t>
      </w:r>
      <w:r>
        <w:rPr>
          <w:rFonts w:ascii="Times New Roman"/>
          <w:b w:val="false"/>
          <w:i w:val="false"/>
          <w:color w:val="000000"/>
          <w:sz w:val="28"/>
        </w:rPr>
        <w:t xml:space="preserve"> ережелеріне, мемлекеттік саясат мүдделеріне, материалдық-техникалық базаны дамытуға және ғылыми-техникалық даму деңгейіне, сондай-ақ Қазақстан Республикасы ратификациялаған халықаралық шарттарға сәйкес келмеген жағдайда, техникалық регламентті қабылдаған мемлекеттік орган осындай нормативтік құқықтық актінің күшін жояды немесе оған өзгерістер енгізеді.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регламенттерді</w:t>
            </w:r>
            <w:r>
              <w:br/>
            </w:r>
            <w:r>
              <w:rPr>
                <w:rFonts w:ascii="Times New Roman"/>
                <w:b w:val="false"/>
                <w:i w:val="false"/>
                <w:color w:val="000000"/>
                <w:sz w:val="20"/>
              </w:rPr>
              <w:t>әзірлеу, сараптау, қабылдау,</w:t>
            </w:r>
            <w:r>
              <w:br/>
            </w:r>
            <w:r>
              <w:rPr>
                <w:rFonts w:ascii="Times New Roman"/>
                <w:b w:val="false"/>
                <w:i w:val="false"/>
                <w:color w:val="000000"/>
                <w:sz w:val="20"/>
              </w:rPr>
              <w:t>өзгерту және күшін жою</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34" w:id="31"/>
    <w:p>
      <w:pPr>
        <w:spacing w:after="0"/>
        <w:ind w:left="0"/>
        <w:jc w:val="left"/>
      </w:pPr>
      <w:r>
        <w:rPr>
          <w:rFonts w:ascii="Times New Roman"/>
          <w:b/>
          <w:i w:val="false"/>
          <w:color w:val="000000"/>
        </w:rPr>
        <w:t xml:space="preserve"> Техникалық регламенттің жобасын әзірлеу, техникалық регламенттің өзгерістер және (немесе) толықтырулар немесе күшін жою туралы хабарлама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4"/>
        <w:gridCol w:w="246"/>
      </w:tblGrid>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регламент жобасының атауы, Техникалық регламенттің өзгерістері және (немесе) толықтырулары немесе күшін жою</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Техникалық регламенттің жобасын, техникалық регламенттің өзгерістерін және (немесе) толықтыруларын әзірлеуге немесе күшін жоюға жауапты мемлекеттік орган</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регламенттің жобасын, техникалық регламенттің өзгерістерін және (немесе) толықтыруларын немесе күшін жоюды Техникалық реттеу объектісі</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регламенттің жобасын, техникалық регламенттің өзгерістерін және (немесе) толықтыруларын әзірлеу немесе күшін жою мақсаты</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Техникалық регламенттің жобасы бойынша ескертулер мен ұсыныстарды (пікірлерді), Техникалық регламенттің өзгерістерін және (немесе) толықтыруларын немесе күшін жоюды жіберу үшін пошта мекенжайы, телефон нөмірлері, электрондық пошта мекенжайы</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Техникалық регламенттің жобасын, техникалық регламенттің өзгерістерін және (немесе) толықтыруларын жария талқылауды аяқтаудың болжамды күні</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регламенттерді</w:t>
            </w:r>
            <w:r>
              <w:br/>
            </w:r>
            <w:r>
              <w:rPr>
                <w:rFonts w:ascii="Times New Roman"/>
                <w:b w:val="false"/>
                <w:i w:val="false"/>
                <w:color w:val="000000"/>
                <w:sz w:val="20"/>
              </w:rPr>
              <w:t>әзірлеу, сараптау, қабылдау,</w:t>
            </w:r>
            <w:r>
              <w:br/>
            </w:r>
            <w:r>
              <w:rPr>
                <w:rFonts w:ascii="Times New Roman"/>
                <w:b w:val="false"/>
                <w:i w:val="false"/>
                <w:color w:val="000000"/>
                <w:sz w:val="20"/>
              </w:rPr>
              <w:t>өзгерту және күшін жою</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36" w:id="32"/>
    <w:p>
      <w:pPr>
        <w:spacing w:after="0"/>
        <w:ind w:left="0"/>
        <w:jc w:val="left"/>
      </w:pPr>
      <w:r>
        <w:rPr>
          <w:rFonts w:ascii="Times New Roman"/>
          <w:b/>
          <w:i w:val="false"/>
          <w:color w:val="000000"/>
        </w:rPr>
        <w:t xml:space="preserve"> Техникалық регламенттің жобасы бойынша (өзгерістер жобасы бойынша) пікірлер мәліметтерінің нысаны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7367"/>
        <w:gridCol w:w="2175"/>
        <w:gridCol w:w="1380"/>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құрылымдық элементі</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немесе ұсыныс (пікір) берген мемлекеттік органның, ұйымның атауы (хаттың нөмірі және күні) (бар болса)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немесе ұсыныс (пікір)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 әзірлеушінің қорытындысы</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регламенттерді</w:t>
            </w:r>
            <w:r>
              <w:br/>
            </w:r>
            <w:r>
              <w:rPr>
                <w:rFonts w:ascii="Times New Roman"/>
                <w:b w:val="false"/>
                <w:i w:val="false"/>
                <w:color w:val="000000"/>
                <w:sz w:val="20"/>
              </w:rPr>
              <w:t>әзірлеу, сараптау, қабылдау,</w:t>
            </w:r>
            <w:r>
              <w:br/>
            </w:r>
            <w:r>
              <w:rPr>
                <w:rFonts w:ascii="Times New Roman"/>
                <w:b w:val="false"/>
                <w:i w:val="false"/>
                <w:color w:val="000000"/>
                <w:sz w:val="20"/>
              </w:rPr>
              <w:t>өзгерту және күшін жою</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38" w:id="33"/>
    <w:p>
      <w:pPr>
        <w:spacing w:after="0"/>
        <w:ind w:left="0"/>
        <w:jc w:val="left"/>
      </w:pPr>
      <w:r>
        <w:rPr>
          <w:rFonts w:ascii="Times New Roman"/>
          <w:b/>
          <w:i w:val="false"/>
          <w:color w:val="000000"/>
        </w:rPr>
        <w:t xml:space="preserve"> Техникалық регламенттің жобасын, техникалық регламенттің өзгерістерін және (немесе) толықтыруларын жария талқылаудың аяқталғаны немесе Техникалық регламенттің күшін жою туралы хабарлама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4"/>
        <w:gridCol w:w="246"/>
      </w:tblGrid>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регламент жобасының атауы, Техникалық регламенттің өзгерістері және (немесе) толықтырулары немесе күшін жою</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Техникалық регламентті, Техникалық регламенттің өзгерістерін және (немесе) толықтыруларын әзірлеуге немесе күшін жоюға жауапты мемлекеттік орган</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регламенттің техникалық реттеу объектісі, Техникалық регламенттің өзгерістері және (немесе) толықтырулары немесе күшін жою</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регламенттің жобасын әзірлеуді, Техникалық регламенттің өзгерістерін және (немесе) толықтыруларын немесе күшін жоюды аяқтаудың болжамды күні</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Техникалық регламенттің жобасы бойынша ескертулер мен ұсыныстарды (пікірлерді), Техникалық регламенттің өзгерістерін және (немесе) толықтыруларын немесе күшін жоюды алуға арналған пошта мекенжайы, телефон нөмірлері, электрондық пошта мекенжайы</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регламенттерді</w:t>
            </w:r>
            <w:r>
              <w:br/>
            </w:r>
            <w:r>
              <w:rPr>
                <w:rFonts w:ascii="Times New Roman"/>
                <w:b w:val="false"/>
                <w:i w:val="false"/>
                <w:color w:val="000000"/>
                <w:sz w:val="20"/>
              </w:rPr>
              <w:t>әзірлеу, сараптау, қабылдау,</w:t>
            </w:r>
            <w:r>
              <w:br/>
            </w:r>
            <w:r>
              <w:rPr>
                <w:rFonts w:ascii="Times New Roman"/>
                <w:b w:val="false"/>
                <w:i w:val="false"/>
                <w:color w:val="000000"/>
                <w:sz w:val="20"/>
              </w:rPr>
              <w:t>өзгерту және күшін жою</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0" w:id="34"/>
    <w:p>
      <w:pPr>
        <w:spacing w:after="0"/>
        <w:ind w:left="0"/>
        <w:jc w:val="left"/>
      </w:pPr>
      <w:r>
        <w:rPr>
          <w:rFonts w:ascii="Times New Roman"/>
          <w:b/>
          <w:i w:val="false"/>
          <w:color w:val="000000"/>
        </w:rPr>
        <w:t xml:space="preserve"> Қолдану нәтижесінде ерікті негізде техникалық регламент талаптарының сақталуы қамтамасыз етілетін өзара байланысты стандарттардың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00"/>
        <w:gridCol w:w="2812"/>
        <w:gridCol w:w="2813"/>
        <w:gridCol w:w="2202"/>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 элементтері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стандартты белгілеу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стандарттың атауы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2-бағанда сәйкестігі өзара байланысты стандарттың талаптарын орындау арқылы қамтамасыз етілген техникалық регламенттің элементтері көрсетіледі (абзац, тармақша, тармақ, бап ,Қосымша).</w:t>
      </w:r>
    </w:p>
    <w:p>
      <w:pPr>
        <w:spacing w:after="0"/>
        <w:ind w:left="0"/>
        <w:jc w:val="both"/>
      </w:pPr>
      <w:r>
        <w:rPr>
          <w:rFonts w:ascii="Times New Roman"/>
          <w:b w:val="false"/>
          <w:i w:val="false"/>
          <w:color w:val="000000"/>
          <w:sz w:val="28"/>
        </w:rPr>
        <w:t>
      2. 3-бағанда өзара байланысты стандартты тұтастай және/немесе өзара байланысты стандарттың бөлімдерін (тармақтарын, тармақшаларын) белгілеу көрсетіледі, егер Техникалық регламенттің талаптарын сақтау ерікті негізде өзара байланысты стандарттың жекелеген бөлімдерін (тармақтарын, тармақшаларын) қолданумен қамтамасыз етілуі мүмкін болса.</w:t>
      </w:r>
    </w:p>
    <w:p>
      <w:pPr>
        <w:spacing w:after="0"/>
        <w:ind w:left="0"/>
        <w:jc w:val="both"/>
      </w:pPr>
      <w:r>
        <w:rPr>
          <w:rFonts w:ascii="Times New Roman"/>
          <w:b w:val="false"/>
          <w:i w:val="false"/>
          <w:color w:val="000000"/>
          <w:sz w:val="28"/>
        </w:rPr>
        <w:t>
      3. 5-бағанда өзара байланысты стандарттың орнына (күн – екі араб цифрымен, ай – екі араб цифрымен, жыл – төрт араб цифрымен) әзірленген өзара байланысты стандартты қолданудың аяқталу күні туралы ақпарат және (немесе) қажет болған жағдайда ауыстырылған, сондай-ақ оның барысында ауыстырылған және оны алмастыратын стандарт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регламенттерді</w:t>
            </w:r>
            <w:r>
              <w:br/>
            </w:r>
            <w:r>
              <w:rPr>
                <w:rFonts w:ascii="Times New Roman"/>
                <w:b w:val="false"/>
                <w:i w:val="false"/>
                <w:color w:val="000000"/>
                <w:sz w:val="20"/>
              </w:rPr>
              <w:t>әзірлеу, сараптау, қабылдау,</w:t>
            </w:r>
            <w:r>
              <w:br/>
            </w:r>
            <w:r>
              <w:rPr>
                <w:rFonts w:ascii="Times New Roman"/>
                <w:b w:val="false"/>
                <w:i w:val="false"/>
                <w:color w:val="000000"/>
                <w:sz w:val="20"/>
              </w:rPr>
              <w:t>өзгерту және күшін жою</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2" w:id="35"/>
    <w:p>
      <w:pPr>
        <w:spacing w:after="0"/>
        <w:ind w:left="0"/>
        <w:jc w:val="left"/>
      </w:pPr>
      <w:r>
        <w:rPr>
          <w:rFonts w:ascii="Times New Roman"/>
          <w:b/>
          <w:i w:val="false"/>
          <w:color w:val="000000"/>
        </w:rPr>
        <w:t xml:space="preserve"> Техникалық регламенттің талаптарын қолдану мен орындау және өнімнің сәйкестігін бағалауды (растауды) жүзеге асыру үшін қажетті зерттеулер (сынақтар) мен өлшемдердің қағидалары мен әдістерін, оның ішінде үлгілерді іріктеу қағидаларын қамтитын стандарттардың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 элементтері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белгілеу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2-бағанда сәйкестігі зерттеу (сынау) және өлшеу ережелері мен әдістерін, оның ішінде Стандартта белгіленген үлгілерді іріктеу ережелерін (абзац, тармақша, тармақ, бап, Қосымша) қолдану арқылы расталуы мүмкін Техникалық регламенттің элементтері көрсетіледі.</w:t>
      </w:r>
    </w:p>
    <w:p>
      <w:pPr>
        <w:spacing w:after="0"/>
        <w:ind w:left="0"/>
        <w:jc w:val="both"/>
      </w:pPr>
      <w:r>
        <w:rPr>
          <w:rFonts w:ascii="Times New Roman"/>
          <w:b w:val="false"/>
          <w:i w:val="false"/>
          <w:color w:val="000000"/>
          <w:sz w:val="28"/>
        </w:rPr>
        <w:t>
      2. 3-бағанда өнімнің техникалық регламент талаптарына сәйкестігін бағалауды (растауды) жүзеге асыру үшін Стандарттың жекелеген бөлімдерін (тармақтарын, тармақшаларын) қолданумен қамтамасыз етілуі мүмкін болса, стандарттың тұтастай және/немесе бөлімдерін (тармақтарын, тармақшаларын) белгілеу көрсетіледі.</w:t>
      </w:r>
    </w:p>
    <w:p>
      <w:pPr>
        <w:spacing w:after="0"/>
        <w:ind w:left="0"/>
        <w:jc w:val="both"/>
      </w:pPr>
      <w:r>
        <w:rPr>
          <w:rFonts w:ascii="Times New Roman"/>
          <w:b w:val="false"/>
          <w:i w:val="false"/>
          <w:color w:val="000000"/>
          <w:sz w:val="28"/>
        </w:rPr>
        <w:t>
      3. 5-бағанда ауыстыратын стандарт орнына (күн – екі араб цифрымен, ай – екі араб цифрымен, жыл – төрт араб цифрымен) әзірленген стандартты қолданудың аяқталу күні туралы ақпарат және (немесе) қажет болған жағдайда ауыстырылған да, сондай-ақ оның барысында ауыстырылған және оны алмастыратын стандарт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регламенттерді</w:t>
            </w:r>
            <w:r>
              <w:br/>
            </w:r>
            <w:r>
              <w:rPr>
                <w:rFonts w:ascii="Times New Roman"/>
                <w:b w:val="false"/>
                <w:i w:val="false"/>
                <w:color w:val="000000"/>
                <w:sz w:val="20"/>
              </w:rPr>
              <w:t>әзірлеу, сараптау, қабылдау,</w:t>
            </w:r>
            <w:r>
              <w:br/>
            </w:r>
            <w:r>
              <w:rPr>
                <w:rFonts w:ascii="Times New Roman"/>
                <w:b w:val="false"/>
                <w:i w:val="false"/>
                <w:color w:val="000000"/>
                <w:sz w:val="20"/>
              </w:rPr>
              <w:t>өзгерту және күшін жою</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4" w:id="36"/>
    <w:p>
      <w:pPr>
        <w:spacing w:after="0"/>
        <w:ind w:left="0"/>
        <w:jc w:val="left"/>
      </w:pPr>
      <w:r>
        <w:rPr>
          <w:rFonts w:ascii="Times New Roman"/>
          <w:b/>
          <w:i w:val="false"/>
          <w:color w:val="000000"/>
        </w:rPr>
        <w:t xml:space="preserve"> Қолдану нәтижесінде ерікті негізде техникалық регламент талаптарының сақталуы қамтамасыз етілетін өзара байланысты стандарттар тізбесіне, сондай-ақ техникалық регламент талаптарын қолдану және орындау және өнімнің сәйкестігін бағалауды (растауды) жүзеге асыру үшін қажетті зерттеу (сынау) және өлшеу қағидалары мен әдістерін, оның ішінде үлгілерді іріктеу қағидаларын қамтитын стандарттар тізбесіне өзгерістер енгізу бойынша ұсыныстар беру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1541"/>
        <w:gridCol w:w="2827"/>
        <w:gridCol w:w="2399"/>
        <w:gridCol w:w="2399"/>
        <w:gridCol w:w="1542"/>
      </w:tblGrid>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 элементтері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пен әдістердің белгіленуі және атауы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Ауыстырушы стандарттың белгіленуі және атауы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стандартын қолданудың басталу күні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2-бағанда сәйкестігі зерттеу (сынау) және өлшеу ережелері мен әдістерін, оның ішінде Стандартта белгіленген үлгілерді іріктеу ережелерін (абзац, тармақша, тармақ, бап, Қосымша) қолдану арқылы расталуы мүмкін Техникалық регламенттің элементтері көрсетіледі.</w:t>
      </w:r>
    </w:p>
    <w:p>
      <w:pPr>
        <w:spacing w:after="0"/>
        <w:ind w:left="0"/>
        <w:jc w:val="both"/>
      </w:pPr>
      <w:r>
        <w:rPr>
          <w:rFonts w:ascii="Times New Roman"/>
          <w:b w:val="false"/>
          <w:i w:val="false"/>
          <w:color w:val="000000"/>
          <w:sz w:val="28"/>
        </w:rPr>
        <w:t>
      2. 3-бағанда өнімнің техникалық регламент талаптарына сәйкестігін бағалауды (растауды) жүзеге асыру үшін Стандарттың (әдістердің) жекелеген бөлімдерін (тармақтарын, тармақшаларын) қолданумен қамтамасыз етілуі мүмкін болса, стандарттың (әдістердің) тұтастай және/немесе бөлімдерін (тармақтарын, тармақшаларын) белгілеу көрсетіледі.</w:t>
      </w:r>
    </w:p>
    <w:p>
      <w:pPr>
        <w:spacing w:after="0"/>
        <w:ind w:left="0"/>
        <w:jc w:val="both"/>
      </w:pPr>
      <w:r>
        <w:rPr>
          <w:rFonts w:ascii="Times New Roman"/>
          <w:b w:val="false"/>
          <w:i w:val="false"/>
          <w:color w:val="000000"/>
          <w:sz w:val="28"/>
        </w:rPr>
        <w:t>
      3. 5-бағанда ауыстырушы стандартты қолданудың басталу күні көрсетіледі (сандық тәсілмен: күн-екі араб цифрымен, ай-екі араб цифрымен, жыл-төрт араб цифрымен).</w:t>
      </w:r>
    </w:p>
    <w:p>
      <w:pPr>
        <w:spacing w:after="0"/>
        <w:ind w:left="0"/>
        <w:jc w:val="both"/>
      </w:pPr>
      <w:r>
        <w:rPr>
          <w:rFonts w:ascii="Times New Roman"/>
          <w:b w:val="false"/>
          <w:i w:val="false"/>
          <w:color w:val="000000"/>
          <w:sz w:val="28"/>
        </w:rPr>
        <w:t>
      4. 6-бағанда оның орнына ауыстыратын стандарт әзірленген стандартты қолданудың аяқталу күні туралы ақпарат көрсетіледі (күн-екі араб цифрымен, ай-екі араб цифрымен, жыл-төрт араб цифрымен), және (немесе) қажет болған жағдайда ауыстырылған, сондай-ақ оны алмастыратын стандарт қолданылатын өтпелі кезеңді белгілеу туралы ақпарат.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