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a98c" w14:textId="a5aa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31 мамырдағы № 508 бұйрығы. Қазақстан Республикасының Әділет министрлігінде 2021 жылғы 2 маусымда № 22902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16707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пайдаланғаны үшін төлемақы төлеушілер мен салық салу объектілері туралы мәлiметтер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 дүниесін пайдаланғаны үшін төлемақы төлеушілер және салық салу объектілері туралы мәліметтер  Есепті кезең 20___ жылғы___тоқсан</w:t>
      </w:r>
    </w:p>
    <w:p>
      <w:pPr>
        <w:spacing w:after="0"/>
        <w:ind w:left="0"/>
        <w:jc w:val="both"/>
      </w:pPr>
      <w:r>
        <w:rPr>
          <w:rFonts w:ascii="Times New Roman"/>
          <w:b w:val="false"/>
          <w:i w:val="false"/>
          <w:color w:val="000000"/>
          <w:sz w:val="28"/>
        </w:rPr>
        <w:t>
      Индексі: ___________</w:t>
      </w:r>
    </w:p>
    <w:p>
      <w:pPr>
        <w:spacing w:after="0"/>
        <w:ind w:left="0"/>
        <w:jc w:val="both"/>
      </w:pPr>
      <w:r>
        <w:rPr>
          <w:rFonts w:ascii="Times New Roman"/>
          <w:b w:val="false"/>
          <w:i w:val="false"/>
          <w:color w:val="000000"/>
          <w:sz w:val="28"/>
        </w:rPr>
        <w:t>
      Кезеңділігі: токсандық</w:t>
      </w:r>
    </w:p>
    <w:p>
      <w:pPr>
        <w:spacing w:after="0"/>
        <w:ind w:left="0"/>
        <w:jc w:val="both"/>
      </w:pPr>
      <w:r>
        <w:rPr>
          <w:rFonts w:ascii="Times New Roman"/>
          <w:b w:val="false"/>
          <w:i w:val="false"/>
          <w:color w:val="000000"/>
          <w:sz w:val="28"/>
        </w:rPr>
        <w:t>
      Ақпаратты ұсынатын тұлғалар тобы: жануарлар дүниесін қорғау, өсімін молайту және пайдалану саласындағы уәкілетті орган және жергілікті атқарушы органдар</w:t>
      </w:r>
    </w:p>
    <w:p>
      <w:pPr>
        <w:spacing w:after="0"/>
        <w:ind w:left="0"/>
        <w:jc w:val="both"/>
      </w:pPr>
      <w:r>
        <w:rPr>
          <w:rFonts w:ascii="Times New Roman"/>
          <w:b w:val="false"/>
          <w:i w:val="false"/>
          <w:color w:val="000000"/>
          <w:sz w:val="28"/>
        </w:rPr>
        <w:t>
      Қайда ұсынылады: аумақтық мемлекеттік кipicтep органдарына</w:t>
      </w:r>
    </w:p>
    <w:p>
      <w:pPr>
        <w:spacing w:after="0"/>
        <w:ind w:left="0"/>
        <w:jc w:val="both"/>
      </w:pPr>
      <w:r>
        <w:rPr>
          <w:rFonts w:ascii="Times New Roman"/>
          <w:b w:val="false"/>
          <w:i w:val="false"/>
          <w:color w:val="000000"/>
          <w:sz w:val="28"/>
        </w:rPr>
        <w:t>
      Ұсыну мерзімі: тоқсан сайын, есепті тоқсаннан кейінгі айдың 15-і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922"/>
        <w:gridCol w:w="839"/>
        <w:gridCol w:w="1072"/>
        <w:gridCol w:w="1106"/>
        <w:gridCol w:w="734"/>
        <w:gridCol w:w="1852"/>
        <w:gridCol w:w="734"/>
        <w:gridCol w:w="574"/>
        <w:gridCol w:w="893"/>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төлеушінің атауы (тегі, аты, әкесінің аты (ол болған кезде) заңды мекен-жайы (орналасқан жері)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(бейрезидент)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жері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құжаттың нөмірі, күні немесе бұзушылық хаттамасының нөмірі, күні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қолданылу мерзімі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жануарлардың түрлері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теңгемен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094"/>
        <w:gridCol w:w="2282"/>
        <w:gridCol w:w="62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ортадан алынған жануарлар туралы мәліметтер</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 әрбір бастың, бір килограммы үшін өтеудің мөлшері (АЕК*)</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төленуі тиіс төлемақы сомасы (10-баған х 12-баған) немесе бюджетке төленуі тиіс залал сомасы (12-баған х 13-баған)</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килограмм, тонна).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 (салмағы) (дана, килограмм,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5"/>
        <w:gridCol w:w="660"/>
        <w:gridCol w:w="665"/>
        <w:gridCol w:w="2985"/>
        <w:gridCol w:w="3604"/>
        <w:gridCol w:w="3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583-бабы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ағымдағы жылғы кәсіпшілік балық аулау объектілерін алып қоюға арналған квоталар бойынша 350 еселік АЕК мөлшерінен асып кеткен жағдайда кәсіпшілік балық аулау объектілері бойынша бюджетке төленетін төлем сомасы (10-баған х 12-баған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немесе банк операцияларының жеке түрлерін жүзеге асыратын мекемелер арқылы енгізілген</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төлеу мерзімі ағымдағы жылғы 25 желтоқсанға дейін – ағымдағы жылы берілген жалпы квотаның 20%</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төлеу мерзімі – квота берілген жылдан кейінгі жылдың 25 наурызына дейін – ағымдағы жылы берілген жалпы квотаның 40%</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төлеу мерзімі квота берілген жылдан кейінгі жылдың 25 маусымына дейін – ағымдағы жылы берілген жалпы квотаның 40%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және күні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(қолы, мөр орны) </w:t>
      </w:r>
    </w:p>
    <w:p>
      <w:pPr>
        <w:spacing w:after="0"/>
        <w:ind w:left="0"/>
        <w:jc w:val="both"/>
      </w:pPr>
      <w:r>
        <w:rPr>
          <w:rFonts w:ascii="Times New Roman"/>
          <w:b w:val="false"/>
          <w:i w:val="false"/>
          <w:color w:val="000000"/>
          <w:sz w:val="28"/>
        </w:rPr>
        <w:t xml:space="preserve">
      саласындағы уәкілетті мемлекеттік органның немесе </w:t>
      </w:r>
    </w:p>
    <w:p>
      <w:pPr>
        <w:spacing w:after="0"/>
        <w:ind w:left="0"/>
        <w:jc w:val="both"/>
      </w:pPr>
      <w:r>
        <w:rPr>
          <w:rFonts w:ascii="Times New Roman"/>
          <w:b w:val="false"/>
          <w:i w:val="false"/>
          <w:color w:val="000000"/>
          <w:sz w:val="28"/>
        </w:rPr>
        <w:t xml:space="preserve">
      жергілікті атқарушы органдары басшысының немесе оны </w:t>
      </w:r>
    </w:p>
    <w:p>
      <w:pPr>
        <w:spacing w:after="0"/>
        <w:ind w:left="0"/>
        <w:jc w:val="both"/>
      </w:pPr>
      <w:r>
        <w:rPr>
          <w:rFonts w:ascii="Times New Roman"/>
          <w:b w:val="false"/>
          <w:i w:val="false"/>
          <w:color w:val="000000"/>
          <w:sz w:val="28"/>
        </w:rPr>
        <w:t>
      алмастыратын адамның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 __________ (Мәліметтерді жасауға жауапты лауазымды тұлғаның тегі, аты,                   (қолы) </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Жасалған күні 20__ жылғы "___"______________________</w:t>
      </w:r>
    </w:p>
    <w:p>
      <w:pPr>
        <w:spacing w:after="0"/>
        <w:ind w:left="0"/>
        <w:jc w:val="both"/>
      </w:pPr>
      <w:r>
        <w:rPr>
          <w:rFonts w:ascii="Times New Roman"/>
          <w:b w:val="false"/>
          <w:i w:val="false"/>
          <w:color w:val="000000"/>
          <w:sz w:val="28"/>
        </w:rPr>
        <w:t>
      Ескертпе: *АЕК-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