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2d8b" w14:textId="d742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м.а. 2021 жылғы 11 маусымдағы № 494 бұйрығы. Қазақстан Республикасының Әділет министрлігінде 2021 жылғы 11 маусымда № 22999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5- бабының </w:t>
      </w:r>
      <w:r>
        <w:rPr>
          <w:rFonts w:ascii="Times New Roman"/>
          <w:b w:val="false"/>
          <w:i w:val="false"/>
          <w:color w:val="000000"/>
          <w:sz w:val="28"/>
        </w:rPr>
        <w:t>2- тармағының</w:t>
      </w:r>
      <w:r>
        <w:rPr>
          <w:rFonts w:ascii="Times New Roman"/>
          <w:b w:val="false"/>
          <w:i w:val="false"/>
          <w:color w:val="000000"/>
          <w:sz w:val="28"/>
        </w:rPr>
        <w:t xml:space="preserve"> 12) тармақшасына және "Авторлық құқық және сабақтас құқықтар туралы" Қазақстан Республикасы Заңының 9-2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 Әділет министрінің кейбір бұйрықтарына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"Мүліктік құқықтарды ұжымдық негізде басқаратын ұйым аккредиттеуден өту үшін ұсынатын өтініштің нысанын және құжаттар тізбесін бекіту туралы" Қазақстан Республикасы Әділет министрінің 2009 жылғы 27 тамыздағы № 115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5761 болып тіркелген):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xml:space="preserve">
      2)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 Әділет министрінің 2018 жылғы 28 тамыздағы № 1315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17325 болып тіркелген):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Авторлық құқықпен қорғалатын объектілерге құқықтардың мемлекеттік тізіліміне мәліметтерді және олардың өзгерістерін енгізу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 тармақшасы келесі редакцияда жазылсын:</w:t>
      </w:r>
    </w:p>
    <w:bookmarkStart w:name="z8" w:id="5"/>
    <w:p>
      <w:pPr>
        <w:spacing w:after="0"/>
        <w:ind w:left="0"/>
        <w:jc w:val="both"/>
      </w:pPr>
      <w:r>
        <w:rPr>
          <w:rFonts w:ascii="Times New Roman"/>
          <w:b w:val="false"/>
          <w:i w:val="false"/>
          <w:color w:val="000000"/>
          <w:sz w:val="28"/>
        </w:rPr>
        <w:t>
      "3) қандастарға;"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Start w:name="z10" w:id="6"/>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 осы бұйрықтың мемлекеттік тіркелуін және Қазақстан Республикасы Әділет министрлігінің ресми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Әділет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вице-министрі</w:t>
            </w:r>
            <w:r>
              <w:br/>
            </w:r>
            <w:r>
              <w:rPr>
                <w:rFonts w:ascii="Times New Roman"/>
                <w:b w:val="false"/>
                <w:i w:val="false"/>
                <w:color w:val="000000"/>
                <w:sz w:val="20"/>
              </w:rPr>
              <w:t>2021 жылғы 11 маусымдағы</w:t>
            </w:r>
            <w:r>
              <w:br/>
            </w:r>
            <w:r>
              <w:rPr>
                <w:rFonts w:ascii="Times New Roman"/>
                <w:b w:val="false"/>
                <w:i w:val="false"/>
                <w:color w:val="000000"/>
                <w:sz w:val="20"/>
              </w:rPr>
              <w:t>№ 494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27 тамыздағы 2019 жылғы</w:t>
            </w:r>
            <w:r>
              <w:br/>
            </w:r>
            <w:r>
              <w:rPr>
                <w:rFonts w:ascii="Times New Roman"/>
                <w:b w:val="false"/>
                <w:i w:val="false"/>
                <w:color w:val="000000"/>
                <w:sz w:val="20"/>
              </w:rPr>
              <w:t>№ 115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r>
              <w:br/>
            </w:r>
            <w:r>
              <w:rPr>
                <w:rFonts w:ascii="Times New Roman"/>
                <w:b w:val="false"/>
                <w:i w:val="false"/>
                <w:color w:val="000000"/>
                <w:sz w:val="20"/>
              </w:rPr>
              <w:t>__________________________</w:t>
            </w:r>
            <w:r>
              <w:br/>
            </w:r>
            <w:r>
              <w:rPr>
                <w:rFonts w:ascii="Times New Roman"/>
                <w:b w:val="false"/>
                <w:i w:val="false"/>
                <w:color w:val="000000"/>
                <w:sz w:val="20"/>
              </w:rPr>
              <w:t>басшының аты-жөні, тегі (бар</w:t>
            </w:r>
            <w:r>
              <w:br/>
            </w:r>
            <w:r>
              <w:rPr>
                <w:rFonts w:ascii="Times New Roman"/>
                <w:b w:val="false"/>
                <w:i w:val="false"/>
                <w:color w:val="000000"/>
                <w:sz w:val="20"/>
              </w:rPr>
              <w:t>болғанда)(бұдан әрі – А.Ж.Т.)</w:t>
            </w:r>
            <w:r>
              <w:br/>
            </w:r>
            <w:r>
              <w:rPr>
                <w:rFonts w:ascii="Times New Roman"/>
                <w:b w:val="false"/>
                <w:i w:val="false"/>
                <w:color w:val="000000"/>
                <w:sz w:val="20"/>
              </w:rPr>
              <w:t>__________________________</w:t>
            </w:r>
            <w:r>
              <w:br/>
            </w:r>
            <w:r>
              <w:rPr>
                <w:rFonts w:ascii="Times New Roman"/>
                <w:b w:val="false"/>
                <w:i w:val="false"/>
                <w:color w:val="000000"/>
                <w:sz w:val="20"/>
              </w:rPr>
              <w:t>(ұйым атауы, қызметі,</w:t>
            </w:r>
            <w:r>
              <w:br/>
            </w:r>
            <w:r>
              <w:rPr>
                <w:rFonts w:ascii="Times New Roman"/>
                <w:b w:val="false"/>
                <w:i w:val="false"/>
                <w:color w:val="000000"/>
                <w:sz w:val="20"/>
              </w:rPr>
              <w:t>басшы А.Ж.Т.)</w:t>
            </w:r>
            <w:r>
              <w:br/>
            </w:r>
            <w:r>
              <w:rPr>
                <w:rFonts w:ascii="Times New Roman"/>
                <w:b w:val="false"/>
                <w:i w:val="false"/>
                <w:color w:val="000000"/>
                <w:sz w:val="20"/>
              </w:rPr>
              <w:t>Реквизиттері: ______________</w:t>
            </w:r>
            <w:r>
              <w:br/>
            </w:r>
            <w:r>
              <w:rPr>
                <w:rFonts w:ascii="Times New Roman"/>
                <w:b w:val="false"/>
                <w:i w:val="false"/>
                <w:color w:val="000000"/>
                <w:sz w:val="20"/>
              </w:rPr>
              <w:t>(заңды мекен-жайы,</w:t>
            </w:r>
            <w:r>
              <w:br/>
            </w:r>
            <w:r>
              <w:rPr>
                <w:rFonts w:ascii="Times New Roman"/>
                <w:b w:val="false"/>
                <w:i w:val="false"/>
                <w:color w:val="000000"/>
                <w:sz w:val="20"/>
              </w:rPr>
              <w:t>байланыс телефоны)</w:t>
            </w:r>
          </w:p>
        </w:tc>
      </w:tr>
    </w:tbl>
    <w:bookmarkStart w:name="z16" w:id="9"/>
    <w:p>
      <w:pPr>
        <w:spacing w:after="0"/>
        <w:ind w:left="0"/>
        <w:jc w:val="left"/>
      </w:pPr>
      <w:r>
        <w:rPr>
          <w:rFonts w:ascii="Times New Roman"/>
          <w:b/>
          <w:i w:val="false"/>
          <w:color w:val="000000"/>
        </w:rPr>
        <w:t xml:space="preserve"> Мүліктік құқықтарды ұжымдық негізде басқаратын ұйым аккредиттеуден өту үшін ұсынатын өтініш</w:t>
      </w:r>
    </w:p>
    <w:bookmarkEnd w:id="9"/>
    <w:p>
      <w:pPr>
        <w:spacing w:after="0"/>
        <w:ind w:left="0"/>
        <w:jc w:val="both"/>
      </w:pPr>
      <w:r>
        <w:rPr>
          <w:rFonts w:ascii="Times New Roman"/>
          <w:b w:val="false"/>
          <w:i w:val="false"/>
          <w:color w:val="000000"/>
          <w:sz w:val="28"/>
        </w:rPr>
        <w:t xml:space="preserve">
      Бірлестік мүшелерінің атынан "Авторлық құқық және сабақтас құқықтар туралы"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46-1-бабының</w:t>
      </w:r>
      <w:r>
        <w:rPr>
          <w:rFonts w:ascii="Times New Roman"/>
          <w:b w:val="false"/>
          <w:i w:val="false"/>
          <w:color w:val="000000"/>
          <w:sz w:val="28"/>
        </w:rPr>
        <w:t xml:space="preserve"> тәртібімен аккредиттеуді сұраймын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(ұйым орналасқан мекен жайы) </w:t>
      </w:r>
    </w:p>
    <w:p>
      <w:pPr>
        <w:spacing w:after="0"/>
        <w:ind w:left="0"/>
        <w:jc w:val="both"/>
      </w:pPr>
      <w:r>
        <w:rPr>
          <w:rFonts w:ascii="Times New Roman"/>
          <w:b w:val="false"/>
          <w:i w:val="false"/>
          <w:color w:val="000000"/>
          <w:sz w:val="28"/>
        </w:rPr>
        <w:t xml:space="preserve">
      орналасқан, тіркеу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тіркелу нөмірі) </w:t>
      </w:r>
    </w:p>
    <w:p>
      <w:pPr>
        <w:spacing w:after="0"/>
        <w:ind w:left="0"/>
        <w:jc w:val="both"/>
      </w:pPr>
      <w:r>
        <w:rPr>
          <w:rFonts w:ascii="Times New Roman"/>
          <w:b w:val="false"/>
          <w:i w:val="false"/>
          <w:color w:val="000000"/>
          <w:sz w:val="28"/>
        </w:rPr>
        <w:t xml:space="preserve">
      БСН: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(ол бар болған жағдайда)(бизнес-сәйкестендіру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(мүліктік құқықтарды ұжымдық негізде басқаратын ұйымның толық атауы) </w:t>
      </w:r>
    </w:p>
    <w:p>
      <w:pPr>
        <w:spacing w:after="0"/>
        <w:ind w:left="0"/>
        <w:jc w:val="both"/>
      </w:pPr>
      <w:r>
        <w:rPr>
          <w:rFonts w:ascii="Times New Roman"/>
          <w:b w:val="false"/>
          <w:i w:val="false"/>
          <w:color w:val="000000"/>
          <w:sz w:val="28"/>
        </w:rPr>
        <w:t xml:space="preserve">
      ұжымдық басқарудың келесі саласында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("Авторлық құқық және сабақтас құқықтар туралы" Қазақстан Республикасы </w:t>
      </w:r>
    </w:p>
    <w:p>
      <w:pPr>
        <w:spacing w:after="0"/>
        <w:ind w:left="0"/>
        <w:jc w:val="both"/>
      </w:pPr>
      <w:r>
        <w:rPr>
          <w:rFonts w:ascii="Times New Roman"/>
          <w:b w:val="false"/>
          <w:i w:val="false"/>
          <w:color w:val="000000"/>
          <w:sz w:val="28"/>
        </w:rPr>
        <w:t xml:space="preserve">
      Заңының 43-бабының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Өтінішке қосымша келесі құжаттар тіркеледі: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Мемлекеттік қызметтер көрсету кезінде ақпараттық жүйелердегі заңмен қорғалатын </w:t>
      </w:r>
    </w:p>
    <w:p>
      <w:pPr>
        <w:spacing w:after="0"/>
        <w:ind w:left="0"/>
        <w:jc w:val="both"/>
      </w:pPr>
      <w:r>
        <w:rPr>
          <w:rFonts w:ascii="Times New Roman"/>
          <w:b w:val="false"/>
          <w:i w:val="false"/>
          <w:color w:val="000000"/>
          <w:sz w:val="28"/>
        </w:rPr>
        <w:t>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Авторлық құқықпен қорғалатын </w:t>
            </w:r>
            <w:r>
              <w:br/>
            </w:r>
            <w:r>
              <w:rPr>
                <w:rFonts w:ascii="Times New Roman"/>
                <w:b w:val="false"/>
                <w:i w:val="false"/>
                <w:color w:val="000000"/>
                <w:sz w:val="20"/>
              </w:rPr>
              <w:t xml:space="preserve">объектілерге құқықтардың </w:t>
            </w:r>
            <w:r>
              <w:br/>
            </w:r>
            <w:r>
              <w:rPr>
                <w:rFonts w:ascii="Times New Roman"/>
                <w:b w:val="false"/>
                <w:i w:val="false"/>
                <w:color w:val="000000"/>
                <w:sz w:val="20"/>
              </w:rPr>
              <w:t xml:space="preserve">мемлекеттік тізіліміне </w:t>
            </w:r>
            <w:r>
              <w:br/>
            </w:r>
            <w:r>
              <w:rPr>
                <w:rFonts w:ascii="Times New Roman"/>
                <w:b w:val="false"/>
                <w:i w:val="false"/>
                <w:color w:val="000000"/>
                <w:sz w:val="20"/>
              </w:rPr>
              <w:t xml:space="preserve">мәліметтерді және оларға </w:t>
            </w:r>
            <w:r>
              <w:br/>
            </w:r>
            <w:r>
              <w:rPr>
                <w:rFonts w:ascii="Times New Roman"/>
                <w:b w:val="false"/>
                <w:i w:val="false"/>
                <w:color w:val="000000"/>
                <w:sz w:val="20"/>
              </w:rPr>
              <w:t>өзгерістерді енгізу қағидаларына</w:t>
            </w:r>
            <w:r>
              <w:br/>
            </w:r>
            <w:r>
              <w:rPr>
                <w:rFonts w:ascii="Times New Roman"/>
                <w:b w:val="false"/>
                <w:i w:val="false"/>
                <w:color w:val="000000"/>
                <w:sz w:val="20"/>
              </w:rPr>
              <w:t>2-қосымша</w:t>
            </w:r>
          </w:p>
        </w:tc>
      </w:tr>
    </w:tbl>
    <w:bookmarkStart w:name="z19" w:id="10"/>
    <w:p>
      <w:pPr>
        <w:spacing w:after="0"/>
        <w:ind w:left="0"/>
        <w:jc w:val="left"/>
      </w:pPr>
      <w:r>
        <w:rPr>
          <w:rFonts w:ascii="Times New Roman"/>
          <w:b/>
          <w:i w:val="false"/>
          <w:color w:val="000000"/>
        </w:rPr>
        <w:t xml:space="preserve"> "Авторлық құқықпен қорғалатын объектілерге құқықтардың мемлекеттік тізіліміне мәліметтерді және олардың өзгерістерін енгізу" мемлекеттік көрсетілетін қызмет стандарты"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11"/>
        <w:gridCol w:w="1151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www.kazpatent.kz "электрондық үкіметтің" веб-порталы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өтінішті алған күннен кейінгі 1 (бір) жұмыс күні ішінде</w:t>
            </w:r>
            <w:r>
              <w:br/>
            </w:r>
            <w:r>
              <w:rPr>
                <w:rFonts w:ascii="Times New Roman"/>
                <w:b w:val="false"/>
                <w:i w:val="false"/>
                <w:color w:val="000000"/>
                <w:sz w:val="20"/>
              </w:rPr>
              <w:t>
Тізілімде қызметті алушының өтініші алынған күннен бастап бір жұмыс күні ішінде енгізілген мәліметтердің тиесілілігін, сипатын немесе мазмұнын өзгертпейтін техникалық сипаттағы қателер түзетілуі мүмкін.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мәліметтерді енгізу туралы куәлікті беру (қосымшаға сәйкес), сондай-ақ мәліметтерді Тізілімге енгізу немесе мемлекеттік қызмет көрсетуден дәлелді бас тарту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авторлық құқықпен қорғалатын объектілерге құқықтардың Мемлекеттік тізіліміне ақпарат енгізуге қатысты мемлекеттік көрсетілетін қызметтер үшін және уәкілетті органның www.adіlet.gov.kz және көрсетілетін қызметті берушінің www.kazpatent.kz ресми сайттарында орналастырылған Бағаларға (бұдан әрі – Бағалар) сәйкес ақылы негізде жеке тұлғаларға (бұдан әрі – көрсетілетін қызметті алушы) көрсетіледі.</w:t>
            </w:r>
            <w:r>
              <w:br/>
            </w:r>
            <w:r>
              <w:rPr>
                <w:rFonts w:ascii="Times New Roman"/>
                <w:b w:val="false"/>
                <w:i w:val="false"/>
                <w:color w:val="000000"/>
                <w:sz w:val="20"/>
              </w:rPr>
              <w:t>
Тізілімге мәліметтерді енгізгені үшін көрсетілетін қызметті беруші веб-порталдың жеке кабинеті арқылы өтініш беруші жүргізетін төлем алынады</w:t>
            </w:r>
            <w:r>
              <w:br/>
            </w:r>
            <w:r>
              <w:rPr>
                <w:rFonts w:ascii="Times New Roman"/>
                <w:b w:val="false"/>
                <w:i w:val="false"/>
                <w:color w:val="000000"/>
                <w:sz w:val="20"/>
              </w:rPr>
              <w:t>
Қажет болған жағдайда, өтініш беруші төлем мөлшерін азайту үшін негіздерді растайтын құжаттың көшірмесін ұсынады.</w:t>
            </w:r>
            <w:r>
              <w:br/>
            </w:r>
            <w:r>
              <w:rPr>
                <w:rFonts w:ascii="Times New Roman"/>
                <w:b w:val="false"/>
                <w:i w:val="false"/>
                <w:color w:val="000000"/>
                <w:sz w:val="20"/>
              </w:rPr>
              <w:t>
Төлем көрсетілетін қызметті берушінің newscab.kazpatent.kz ақпараттық жүйесімен түйістірілген екінші деңгейлі банктің төлем шлюзі арқылы аударым тәсілімен жүзеге асырылады.</w:t>
            </w:r>
            <w:r>
              <w:br/>
            </w:r>
            <w:r>
              <w:rPr>
                <w:rFonts w:ascii="Times New Roman"/>
                <w:b w:val="false"/>
                <w:i w:val="false"/>
                <w:color w:val="000000"/>
                <w:sz w:val="20"/>
              </w:rPr>
              <w:t>
Көрсетілетін қызмет беруші мәліметтерді тізілімге енгізгені үшін көрсетілген қызметтерге ақы төлеу кезінде:</w:t>
            </w:r>
            <w:r>
              <w:br/>
            </w:r>
            <w:r>
              <w:rPr>
                <w:rFonts w:ascii="Times New Roman"/>
                <w:b w:val="false"/>
                <w:i w:val="false"/>
                <w:color w:val="000000"/>
                <w:sz w:val="20"/>
              </w:rPr>
              <w:t xml:space="preserve">
1) Ұлы Отан соғысына қатысушылар және оларға теңестірілген адамдар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0"/>
              </w:rPr>
              <w:t>10-бабына</w:t>
            </w:r>
            <w:r>
              <w:rPr>
                <w:rFonts w:ascii="Times New Roman"/>
                <w:b w:val="false"/>
                <w:i w:val="false"/>
                <w:color w:val="000000"/>
                <w:sz w:val="20"/>
              </w:rPr>
              <w:t xml:space="preserve"> сәйкес (бұдан әрі-1995 жылғы 28 сәуірдегі Заң) - куәліктің көшірмесін немесе жеңілдіктерге құқығы туралы белгісі бар зейнеткерлік куәлігінің көшірмесін, "Ленинградты қорғағаны үшін" медаліне немесе "Қоршаудағы Ленинград тұрғыны" белгісіне қоса берілетін куәліктің көшірмесін, жасы кәмелетке толмаған бұрынғы тұтқын куәлігінің не екінші дүниежүзілік соғыс кезінде фашистер мен олардың одақтастары құрған концлагерлерде, геттоларда және басқа еріксіз ұстау орындарында мәжбүрлеп ұсталғандығы туралы мұрағаттық анықтаманың көшірмесін, комиссариаттан алынған, басқа мемлекет аумағында соғыс қимылдарына қатысқандығын растайтын анықтаманың көшірмесін немесе басқа мемлекеттердің аумағында ұрыс қимылдарына қатысқандығы туралы белгі соғылған әскери билеттің көшірмесін, Ауғанстандағы кеңес әскери құрамына қызмет көрсеткендігін растайтын құжат немесе жараланған, контузия алған немесе зақымданғанын растайтын медициналық құжаттардың көшірмесін, ұрыс қимылдарын қамтамасыз етуге қатысқаны үшін бұрынғы КСР Одағының ордендеріне және медальдарына қоса берілетін куәліктің көшірмесін, Чернобыль АЭС-індегі аварияның зардаптарын жоюға қатысушы куәлігінің көшірмесін немесе Чернобыль АЭС-індегі аварияның немесе азаматтық немесе әскери тағайындау объектілеріндегі басқа радиациялық апаттардың зардаптарын жоюға қатысқанын, ядролық сынақтар мен оқуларға тікелей қатысқанын растайтын құжат немесе әскери комиссариаттан немесе Қазақстан Республикасы Ішкі істер министрлігі Төтенше жағдайлар комитетінен немесе әскери тағайындау объектілеріндегі басқа радиациялық апаттардың зардаптарын жоюға қатысқан фактісін растайтын, ядролық сынақтар мен оқуларға тікелей қатысқанын растайтын анықтаманың көшірмесін,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 1995 жылғы 28 сәуірдегі </w:t>
            </w:r>
            <w:r>
              <w:rPr>
                <w:rFonts w:ascii="Times New Roman"/>
                <w:b w:val="false"/>
                <w:i w:val="false"/>
                <w:color w:val="000000"/>
                <w:sz w:val="20"/>
              </w:rPr>
              <w:t>Заңға</w:t>
            </w:r>
            <w:r>
              <w:rPr>
                <w:rFonts w:ascii="Times New Roman"/>
                <w:b w:val="false"/>
                <w:i w:val="false"/>
                <w:color w:val="000000"/>
                <w:sz w:val="20"/>
              </w:rPr>
              <w:t xml:space="preserve"> сәйкес - еңбек кітапшасының көшірмесін немесе 1941 жылғы 22 маусымнан бастап 1945 жылғы 9 мамырды қоса алғанда жұмысы туралы мәліметтері бар өзге де құжаттардың көшірмесін (жұмыс орны, сондай-ақ мұрағат мекемелері берген жұмыс кезеңдері туралы мәліметтері бар құжаттардың, немесе бұйрықтардан, жеке шоттары мен жалақы төлеуге арналған ведомостан үзінді көшірмелердің, коммунистік партия немесе кәсіподақ мүшелерінің мүшелік билеттері немесе есеп карточкаларының, немесе қызметін бұрын қолданыста болған заңнамаға сәйкес жүзеге асырып келген жұмыс стажын анықтау жөніндегі, зейнетақы тағайындау жөніндегі комиссиялардың шешімдерінің, немесе сот шешімдерінің, немесе арнайы комиссиялардың шешімдерінің), немесе 1941 жылғы 22 маусымнан бастап 1945 жылғы 9 мамырды қоса алғанда әскери қызмет кезеңі туралы мәліметтері бар әскери билеттің немесе анықтаманың көшірмесін;</w:t>
            </w:r>
            <w:r>
              <w:br/>
            </w:r>
            <w:r>
              <w:rPr>
                <w:rFonts w:ascii="Times New Roman"/>
                <w:b w:val="false"/>
                <w:i w:val="false"/>
                <w:color w:val="000000"/>
                <w:sz w:val="20"/>
              </w:rPr>
              <w:t>
2) мүгедектерге, сондай-ақ бала кезінен мүгедектің ата-анасының біреуіне;</w:t>
            </w:r>
            <w:r>
              <w:br/>
            </w:r>
            <w:r>
              <w:rPr>
                <w:rFonts w:ascii="Times New Roman"/>
                <w:b w:val="false"/>
                <w:i w:val="false"/>
                <w:color w:val="000000"/>
                <w:sz w:val="20"/>
              </w:rPr>
              <w:t>
3) қандастарға;</w:t>
            </w:r>
            <w:r>
              <w:br/>
            </w:r>
            <w:r>
              <w:rPr>
                <w:rFonts w:ascii="Times New Roman"/>
                <w:b w:val="false"/>
                <w:i w:val="false"/>
                <w:color w:val="000000"/>
                <w:sz w:val="20"/>
              </w:rPr>
              <w:t>
4) кәмелетке толмағандарға.</w:t>
            </w:r>
            <w:r>
              <w:br/>
            </w:r>
            <w:r>
              <w:rPr>
                <w:rFonts w:ascii="Times New Roman"/>
                <w:b w:val="false"/>
                <w:i w:val="false"/>
                <w:color w:val="000000"/>
                <w:sz w:val="20"/>
              </w:rPr>
              <w:t>
Жеңілдіктер адамдар санаттарының кез келгеніне жататындығы туралы растайтын құжаттар ұсынылған кезде мәліметтерді Тізілімге енгізгені үшін белгіленген бағаның 95 (тоқсан бес) пайызы мөлшерінде беріледі.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кесесі</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 жұмыс істейді.</w:t>
            </w:r>
            <w:r>
              <w:br/>
            </w:r>
            <w:r>
              <w:rPr>
                <w:rFonts w:ascii="Times New Roman"/>
                <w:b w:val="false"/>
                <w:i w:val="false"/>
                <w:color w:val="000000"/>
                <w:sz w:val="20"/>
              </w:rPr>
              <w:t>
Веб-портал жөндеу жұмыстарын жүргізуге байланысты техникалық үзілістерді қоспағанда, тәулік бойы жұмыс істейді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Қазақстан Республикасының еңбек заңнамасына сәйкес келесі жұмыс күні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мәліметтерді енгізу үшін:</w:t>
            </w:r>
            <w:r>
              <w:br/>
            </w:r>
            <w:r>
              <w:rPr>
                <w:rFonts w:ascii="Times New Roman"/>
                <w:b w:val="false"/>
                <w:i w:val="false"/>
                <w:color w:val="000000"/>
                <w:sz w:val="20"/>
              </w:rPr>
              <w:t>
1) осы Қағиданың 1-қосымшасына сәйкес нысан бойынша өтініш;</w:t>
            </w:r>
            <w:r>
              <w:br/>
            </w:r>
            <w:r>
              <w:rPr>
                <w:rFonts w:ascii="Times New Roman"/>
                <w:b w:val="false"/>
                <w:i w:val="false"/>
                <w:color w:val="000000"/>
                <w:sz w:val="20"/>
              </w:rPr>
              <w:t>
2) туындының данасы.</w:t>
            </w:r>
            <w:r>
              <w:br/>
            </w:r>
            <w:r>
              <w:rPr>
                <w:rFonts w:ascii="Times New Roman"/>
                <w:b w:val="false"/>
                <w:i w:val="false"/>
                <w:color w:val="000000"/>
                <w:sz w:val="20"/>
              </w:rPr>
              <w:t>
Туындының бір данасының орнына өтінішке - эскиздер, сызбалар, суреттер немесе фотосуреттер, ал электрондық есептеуіш машинаға (ЭЕМ) немесе дерекқорға арналған бағдарламаларға қатысты бағдарламаның немесе дерекқордың атауын, автордың тегін, атын, әкесінің атын (егер ол жеке басын куәландыратын құжатта көрсетілсе), жасалған күнін, қолдану саласын, мақсатын, функционалдық мүмкіндіктерін, бастапқы кодын (бастапқы мәтінді), негізгі техникалық сипаттамаларын, бағдарламалау тілін, іске асырушы ЭЕМ-нің типін қамтитын реферат қоса берілуі мүмкін.</w:t>
            </w:r>
            <w:r>
              <w:br/>
            </w:r>
            <w:r>
              <w:rPr>
                <w:rFonts w:ascii="Times New Roman"/>
                <w:b w:val="false"/>
                <w:i w:val="false"/>
                <w:color w:val="000000"/>
                <w:sz w:val="20"/>
              </w:rPr>
              <w:t>
3) құрамдас немесе туынды шығармаға қатысты түпнұсқалық туындының авторымен (ларымен) немесе құқық иесімен жасалған авторлық шарттың көшірмесі қосымша ұсынылады егер, көрсетілетін қызметті алушы өтініш берген күні құрамдас туындыда басқа авторлардың қорғау мерзімі өткен туындылары пайдаланылған болса, авторлық шарт ұсынылмайды.Негізінде туынды шығарма жасалған туындының қорғау мерзімі өткен жағдайда негізгі туындының авторымен авторлық шартты ұсыну талап етілмейді;</w:t>
            </w:r>
            <w:r>
              <w:br/>
            </w:r>
            <w:r>
              <w:rPr>
                <w:rFonts w:ascii="Times New Roman"/>
                <w:b w:val="false"/>
                <w:i w:val="false"/>
                <w:color w:val="000000"/>
                <w:sz w:val="20"/>
              </w:rPr>
              <w:t>
4) діни мазмұны бар туындыларға қатысты діни сараптамасының оң қорытындысының көшірмесі қосымша ұсынылады.</w:t>
            </w:r>
            <w:r>
              <w:br/>
            </w:r>
            <w:r>
              <w:rPr>
                <w:rFonts w:ascii="Times New Roman"/>
                <w:b w:val="false"/>
                <w:i w:val="false"/>
                <w:color w:val="000000"/>
                <w:sz w:val="20"/>
              </w:rPr>
              <w:t>
Тізілімдегі мәліметтерге өзгерістер енгізу үшін:</w:t>
            </w:r>
            <w:r>
              <w:br/>
            </w:r>
            <w:r>
              <w:rPr>
                <w:rFonts w:ascii="Times New Roman"/>
                <w:b w:val="false"/>
                <w:i w:val="false"/>
                <w:color w:val="000000"/>
                <w:sz w:val="20"/>
              </w:rPr>
              <w:t>
осы Қағиданың 2-қосымшасына сәйкес нысан бойынша өтініш.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Көрсетуден бас тарту үшін негіздер</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құжаттар топтамасын толық ұсынбаған жағдайда, көрсетілетін қызметті беруші өтінішті қабылдаудан бас тартады.</w:t>
            </w:r>
            <w:r>
              <w:br/>
            </w:r>
            <w:r>
              <w:rPr>
                <w:rFonts w:ascii="Times New Roman"/>
                <w:b w:val="false"/>
                <w:i w:val="false"/>
                <w:color w:val="000000"/>
                <w:sz w:val="20"/>
              </w:rPr>
              <w:t xml:space="preserve">
 Көрсетілетін қызметті беруші Заңның </w:t>
            </w:r>
            <w:r>
              <w:rPr>
                <w:rFonts w:ascii="Times New Roman"/>
                <w:b w:val="false"/>
                <w:i w:val="false"/>
                <w:color w:val="000000"/>
                <w:sz w:val="20"/>
              </w:rPr>
              <w:t>9-1-бабының</w:t>
            </w:r>
            <w:r>
              <w:rPr>
                <w:rFonts w:ascii="Times New Roman"/>
                <w:b w:val="false"/>
                <w:i w:val="false"/>
                <w:color w:val="000000"/>
                <w:sz w:val="20"/>
              </w:rPr>
              <w:t xml:space="preserve"> талаптары сақталмаған жағдайда мемлекеттік қызмет көрсетуден бас тартады.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веб-портал арқылы алу үшін электрондық цифрлық қолтаңбаның болуы қажет.</w:t>
            </w:r>
            <w:r>
              <w:br/>
            </w:r>
            <w:r>
              <w:rPr>
                <w:rFonts w:ascii="Times New Roman"/>
                <w:b w:val="false"/>
                <w:i w:val="false"/>
                <w:color w:val="000000"/>
                <w:sz w:val="20"/>
              </w:rPr>
              <w:t>
2. Көрсетілетін қызметтті алушының мемлекеттік қызмет көрсетудің тәртібі мен мәртебесі туралы ақпаратты "жеке кабинет" веб-порталда қашықтықтан қолжетімділік режим арқылы, сондай-ақ бірыңғай байланыс орталығы арқылы алу мүмкіндігі бар.</w:t>
            </w:r>
            <w:r>
              <w:br/>
            </w: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8 (7172) 62 15 15, 8 (7172) 62 15 16. Бірыңғай байланыс орталығы - 1414,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